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2F8F4" w14:textId="3C681C14" w:rsidR="00082633" w:rsidRPr="00082633" w:rsidRDefault="00082633" w:rsidP="00082633">
      <w:pPr>
        <w:pStyle w:val="1"/>
        <w:rPr>
          <w:lang w:val="uk-UA"/>
        </w:rPr>
      </w:pPr>
      <w:r w:rsidRPr="00082633">
        <w:rPr>
          <w:lang w:val="uk-UA"/>
        </w:rPr>
        <w:t>АВТОМАТИЗОВАНА ПОБУДОВА МАТРИЦІ АЛОКАЦІЇ ЕЛЕМЕНТА НА</w:t>
      </w:r>
      <w:r w:rsidR="00F1360F">
        <w:rPr>
          <w:lang w:val="en-US"/>
        </w:rPr>
        <w:t xml:space="preserve"> </w:t>
      </w:r>
      <w:r w:rsidRPr="00082633">
        <w:rPr>
          <w:lang w:val="uk-UA"/>
        </w:rPr>
        <w:t>ПРИКЛАДІ КОМБІНОВАНОЇ СТЕРЖНЕВОЇ СИСТЕМИ</w:t>
      </w:r>
    </w:p>
    <w:p w14:paraId="5EDA1942" w14:textId="1AB669BA" w:rsidR="00F15911" w:rsidRPr="00F15911" w:rsidRDefault="00F15911" w:rsidP="00F15911">
      <w:pPr>
        <w:pStyle w:val="2"/>
        <w:rPr>
          <w:vertAlign w:val="superscript"/>
          <w:lang w:val="uk-UA"/>
        </w:rPr>
      </w:pPr>
      <w:r>
        <w:rPr>
          <w:vertAlign w:val="superscript"/>
          <w:lang w:val="uk-UA"/>
        </w:rPr>
        <w:t xml:space="preserve">1 </w:t>
      </w:r>
      <w:r w:rsidR="00354519">
        <w:rPr>
          <w:lang w:val="uk-UA"/>
        </w:rPr>
        <w:t>Шевченко</w:t>
      </w:r>
      <w:r w:rsidR="00082633" w:rsidRPr="00082633">
        <w:rPr>
          <w:lang w:val="uk-UA"/>
        </w:rPr>
        <w:t xml:space="preserve"> </w:t>
      </w:r>
      <w:r w:rsidR="00354519">
        <w:rPr>
          <w:lang w:val="uk-UA"/>
        </w:rPr>
        <w:t>А</w:t>
      </w:r>
      <w:r w:rsidR="00082633" w:rsidRPr="00082633">
        <w:rPr>
          <w:lang w:val="uk-UA"/>
        </w:rPr>
        <w:t>.</w:t>
      </w:r>
      <w:r w:rsidR="00354519">
        <w:rPr>
          <w:lang w:val="uk-UA"/>
        </w:rPr>
        <w:t>О</w:t>
      </w:r>
      <w:r w:rsidR="00082633" w:rsidRPr="00082633">
        <w:rPr>
          <w:lang w:val="uk-UA"/>
        </w:rPr>
        <w:t>.,</w:t>
      </w:r>
      <w:r w:rsidR="004A4656">
        <w:rPr>
          <w:lang w:val="uk-UA"/>
        </w:rPr>
        <w:t xml:space="preserve"> </w:t>
      </w:r>
      <w:r w:rsidR="004A4656" w:rsidRPr="00082633">
        <w:rPr>
          <w:lang w:val="uk-UA"/>
        </w:rPr>
        <w:t>к.т.н., доц</w:t>
      </w:r>
      <w:r w:rsidR="004A4656">
        <w:rPr>
          <w:lang w:val="uk-UA"/>
        </w:rPr>
        <w:t>.,</w:t>
      </w:r>
      <w:r w:rsidR="002F3479">
        <w:rPr>
          <w:lang w:val="uk-UA"/>
        </w:rPr>
        <w:t xml:space="preserve"> </w:t>
      </w:r>
      <w:r>
        <w:rPr>
          <w:vertAlign w:val="superscript"/>
          <w:lang w:val="uk-UA"/>
        </w:rPr>
        <w:t xml:space="preserve">2 </w:t>
      </w:r>
      <w:r w:rsidR="004968DC">
        <w:rPr>
          <w:lang w:val="uk-UA"/>
        </w:rPr>
        <w:t>Петров</w:t>
      </w:r>
      <w:r w:rsidR="00082633" w:rsidRPr="00082633">
        <w:rPr>
          <w:lang w:val="uk-UA"/>
        </w:rPr>
        <w:t xml:space="preserve"> </w:t>
      </w:r>
      <w:r w:rsidR="00354519">
        <w:rPr>
          <w:lang w:val="uk-UA"/>
        </w:rPr>
        <w:t>О</w:t>
      </w:r>
      <w:r w:rsidR="00082633" w:rsidRPr="00082633">
        <w:rPr>
          <w:lang w:val="uk-UA"/>
        </w:rPr>
        <w:t>.Д.</w:t>
      </w:r>
      <w:r w:rsidR="004A4656">
        <w:rPr>
          <w:lang w:val="uk-UA"/>
        </w:rPr>
        <w:t xml:space="preserve">, </w:t>
      </w:r>
      <w:r w:rsidR="00593855" w:rsidRPr="00593855">
        <w:rPr>
          <w:lang w:val="uk-UA"/>
        </w:rPr>
        <w:t>студ. бакалавр</w:t>
      </w:r>
      <w:r w:rsidR="00342194">
        <w:rPr>
          <w:lang w:val="uk-UA"/>
        </w:rPr>
        <w:br/>
      </w:r>
      <w:r w:rsidR="00082633" w:rsidRPr="00082633">
        <w:rPr>
          <w:lang w:val="uk-UA"/>
        </w:rPr>
        <w:t>Східноукраїнський національний університет імені Володимира Даля,</w:t>
      </w:r>
      <w:r w:rsidR="00342194">
        <w:rPr>
          <w:lang w:val="uk-UA"/>
        </w:rPr>
        <w:t xml:space="preserve"> </w:t>
      </w:r>
      <w:r>
        <w:rPr>
          <w:lang w:val="uk-UA"/>
        </w:rPr>
        <w:t xml:space="preserve">м. Київ </w:t>
      </w:r>
      <w:r>
        <w:rPr>
          <w:vertAlign w:val="superscript"/>
          <w:lang w:val="uk-UA"/>
        </w:rPr>
        <w:t>1</w:t>
      </w:r>
      <w:r>
        <w:rPr>
          <w:vertAlign w:val="superscript"/>
          <w:lang w:val="uk-UA"/>
        </w:rPr>
        <w:br/>
      </w:r>
      <w:r w:rsidRPr="00F15911">
        <w:rPr>
          <w:lang w:val="uk-UA"/>
        </w:rPr>
        <w:t>Вінницький національний технічний університет,</w:t>
      </w:r>
      <w:r>
        <w:rPr>
          <w:lang w:val="uk-UA"/>
        </w:rPr>
        <w:t xml:space="preserve"> </w:t>
      </w:r>
      <w:r w:rsidRPr="00F15911">
        <w:rPr>
          <w:lang w:val="uk-UA"/>
        </w:rPr>
        <w:t>м. Вінниця</w:t>
      </w:r>
      <w:r>
        <w:rPr>
          <w:lang w:val="uk-UA"/>
        </w:rPr>
        <w:t xml:space="preserve"> </w:t>
      </w:r>
      <w:r>
        <w:rPr>
          <w:vertAlign w:val="superscript"/>
          <w:lang w:val="uk-UA"/>
        </w:rPr>
        <w:t>2</w:t>
      </w:r>
    </w:p>
    <w:p w14:paraId="7EFABFA1" w14:textId="77777777" w:rsidR="00082633" w:rsidRPr="00082633" w:rsidRDefault="00082633" w:rsidP="008969FE">
      <w:pPr>
        <w:rPr>
          <w:lang w:val="uk-UA"/>
        </w:rPr>
      </w:pPr>
      <w:r w:rsidRPr="00082633">
        <w:rPr>
          <w:lang w:val="uk-UA"/>
        </w:rPr>
        <w:t xml:space="preserve">Більшість сучасних промислових програмних комплексів реалізує метод скінчених елементів у переміщеннях та відносяться до високовартісного пропрієтарного програмного забезпечення. Тим не менш, на сьогоднішньому етапі розвитку як обчислювальної техніки так і програмного забезпечення, сучасний інженер-проектувальник має умови до певної автоматизації розрахунків. </w:t>
      </w:r>
    </w:p>
    <w:p w14:paraId="4F12DA5B" w14:textId="685E4D79" w:rsidR="00082633" w:rsidRDefault="00082633" w:rsidP="008969FE">
      <w:pPr>
        <w:rPr>
          <w:lang w:val="uk-UA"/>
        </w:rPr>
      </w:pPr>
      <w:r w:rsidRPr="00082633">
        <w:rPr>
          <w:lang w:val="uk-UA"/>
        </w:rPr>
        <w:t>Розглянемо випадок такої автоматизації на прикладі побудови матриці алокації елемента комбінованої стержневої системи у випадку розрахунку методом скінчених елементів</w:t>
      </w:r>
      <w:r w:rsidR="00E168FB">
        <w:rPr>
          <w:lang w:val="uk-UA"/>
        </w:rPr>
        <w:t xml:space="preserve"> </w:t>
      </w:r>
      <w:r w:rsidR="00E168FB" w:rsidRPr="00E168FB">
        <w:rPr>
          <w:lang w:val="uk-UA"/>
        </w:rPr>
        <w:t>[1, 2]</w:t>
      </w:r>
      <w:r w:rsidRPr="00082633">
        <w:rPr>
          <w:lang w:val="uk-UA"/>
        </w:rPr>
        <w:t>.</w:t>
      </w:r>
      <w:r w:rsidR="00D01390">
        <w:rPr>
          <w:lang w:val="uk-UA"/>
        </w:rPr>
        <w:t xml:space="preserve"> </w:t>
      </w:r>
      <w:r w:rsidRPr="00082633">
        <w:rPr>
          <w:lang w:val="uk-UA"/>
        </w:rPr>
        <w:t>Конструкція у вигляді плоскої комбінованої системи з розбиттям на скінченні елементи, нумерацією вузлів і переміщень у вузлах наведена на рис</w:t>
      </w:r>
      <w:r w:rsidR="00877F42">
        <w:rPr>
          <w:lang w:val="en-US"/>
        </w:rPr>
        <w:t>.</w:t>
      </w:r>
      <w:r w:rsidR="008C4D04">
        <w:rPr>
          <w:lang w:val="uk-UA"/>
        </w:rPr>
        <w:t xml:space="preserve"> </w:t>
      </w:r>
      <w:r w:rsidRPr="00082633">
        <w:rPr>
          <w:lang w:val="uk-UA"/>
        </w:rPr>
        <w:t>1. Наведена система має 7 вузлів 9 стержнів, кількість переміщень, що підлягають визначенню, враховуючи, що переміщення по ступеням вільності 1, 2 та 19 нульові, становить 17 невідомих.</w:t>
      </w:r>
    </w:p>
    <w:p w14:paraId="09255160" w14:textId="77777777" w:rsidR="00082633" w:rsidRDefault="00082633" w:rsidP="00342194">
      <w:pPr>
        <w:rPr>
          <w:lang w:val="uk-UA"/>
        </w:rPr>
      </w:pPr>
    </w:p>
    <w:p w14:paraId="08DE8044" w14:textId="60B4D12B" w:rsidR="00082633" w:rsidRPr="00082633" w:rsidRDefault="00082633" w:rsidP="00082633">
      <w:pPr>
        <w:ind w:firstLine="0"/>
        <w:jc w:val="center"/>
        <w:rPr>
          <w:lang w:val="uk-UA"/>
        </w:rPr>
      </w:pPr>
      <w:r>
        <w:rPr>
          <w:rFonts w:eastAsia="SimSun"/>
          <w:noProof/>
          <w:szCs w:val="26"/>
          <w:lang w:eastAsia="ru-RU"/>
        </w:rPr>
        <w:drawing>
          <wp:inline distT="0" distB="0" distL="0" distR="0" wp14:anchorId="3C014843" wp14:editId="09D9892D">
            <wp:extent cx="6019800" cy="1775460"/>
            <wp:effectExtent l="0" t="0" r="0" b="0"/>
            <wp:docPr id="246329097"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19800" cy="1775460"/>
                    </a:xfrm>
                    <a:prstGeom prst="rect">
                      <a:avLst/>
                    </a:prstGeom>
                    <a:noFill/>
                    <a:ln>
                      <a:noFill/>
                    </a:ln>
                  </pic:spPr>
                </pic:pic>
              </a:graphicData>
            </a:graphic>
          </wp:inline>
        </w:drawing>
      </w:r>
    </w:p>
    <w:p w14:paraId="5AEB5E55" w14:textId="68CEB970" w:rsidR="00082633" w:rsidRPr="00082633" w:rsidRDefault="00082633" w:rsidP="001F3ED5">
      <w:pPr>
        <w:jc w:val="center"/>
        <w:rPr>
          <w:lang w:val="uk-UA"/>
        </w:rPr>
      </w:pPr>
      <w:r w:rsidRPr="00082633">
        <w:rPr>
          <w:lang w:val="uk-UA"/>
        </w:rPr>
        <w:t>Рис</w:t>
      </w:r>
      <w:r w:rsidR="001F3ED5">
        <w:rPr>
          <w:lang w:val="uk-UA"/>
        </w:rPr>
        <w:t>.</w:t>
      </w:r>
      <w:r w:rsidRPr="00082633">
        <w:rPr>
          <w:lang w:val="uk-UA"/>
        </w:rPr>
        <w:t xml:space="preserve"> 1</w:t>
      </w:r>
      <w:r w:rsidR="008C4D04">
        <w:rPr>
          <w:lang w:val="uk-UA"/>
        </w:rPr>
        <w:t>.</w:t>
      </w:r>
      <w:r w:rsidRPr="00082633">
        <w:rPr>
          <w:lang w:val="uk-UA"/>
        </w:rPr>
        <w:t xml:space="preserve"> Схема комбінованої системи з нумерацією</w:t>
      </w:r>
      <w:r w:rsidR="00F1360F">
        <w:rPr>
          <w:lang w:val="en-US"/>
        </w:rPr>
        <w:t xml:space="preserve"> </w:t>
      </w:r>
      <w:r w:rsidRPr="00082633">
        <w:rPr>
          <w:lang w:val="uk-UA"/>
        </w:rPr>
        <w:t xml:space="preserve">вузлів, </w:t>
      </w:r>
      <w:r w:rsidR="00CB036F">
        <w:rPr>
          <w:lang w:val="uk-UA"/>
        </w:rPr>
        <w:t>С</w:t>
      </w:r>
      <w:r w:rsidRPr="00082633">
        <w:rPr>
          <w:lang w:val="uk-UA"/>
        </w:rPr>
        <w:t>Е та переміщень</w:t>
      </w:r>
      <w:r w:rsidR="008C4D04">
        <w:rPr>
          <w:lang w:val="uk-UA"/>
        </w:rPr>
        <w:t>.</w:t>
      </w:r>
    </w:p>
    <w:p w14:paraId="128ED479" w14:textId="77777777" w:rsidR="00082633" w:rsidRDefault="00082633" w:rsidP="00342194">
      <w:pPr>
        <w:rPr>
          <w:lang w:val="en-US"/>
        </w:rPr>
      </w:pPr>
    </w:p>
    <w:p w14:paraId="49AB6EFB" w14:textId="77777777" w:rsidR="00877F42" w:rsidRPr="007B75EB" w:rsidRDefault="00877F42" w:rsidP="00877F42">
      <w:pPr>
        <w:pStyle w:val="a3"/>
        <w:jc w:val="right"/>
        <w:rPr>
          <w:lang w:val="uk-UA"/>
        </w:rPr>
      </w:pPr>
      <w:r w:rsidRPr="007B75EB">
        <w:t>Таблиця</w:t>
      </w:r>
      <w:r w:rsidRPr="007B75EB">
        <w:rPr>
          <w:lang w:val="uk-UA"/>
        </w:rPr>
        <w:t xml:space="preserve"> </w:t>
      </w:r>
    </w:p>
    <w:p w14:paraId="50CD781C" w14:textId="77777777" w:rsidR="00877F42" w:rsidRPr="001F3ED5" w:rsidRDefault="00877F42" w:rsidP="00877F42">
      <w:pPr>
        <w:pStyle w:val="a3"/>
        <w:jc w:val="center"/>
        <w:rPr>
          <w:b/>
          <w:bCs/>
          <w:lang w:val="uk-UA"/>
        </w:rPr>
      </w:pPr>
      <w:r w:rsidRPr="001F3ED5">
        <w:rPr>
          <w:b/>
          <w:bCs/>
          <w:lang w:val="uk-UA"/>
        </w:rPr>
        <w:t>Матриця індексів</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374"/>
        <w:gridCol w:w="1375"/>
        <w:gridCol w:w="1377"/>
        <w:gridCol w:w="1375"/>
        <w:gridCol w:w="1377"/>
        <w:gridCol w:w="1375"/>
        <w:gridCol w:w="1375"/>
      </w:tblGrid>
      <w:tr w:rsidR="00877F42" w:rsidRPr="00082633" w14:paraId="127041ED" w14:textId="77777777" w:rsidTr="00CE142F">
        <w:trPr>
          <w:trHeight w:val="314"/>
          <w:jc w:val="center"/>
        </w:trPr>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7585BDB5"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p>
        </w:tc>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26CBCC68"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1</w:t>
            </w:r>
          </w:p>
        </w:tc>
        <w:tc>
          <w:tcPr>
            <w:tcW w:w="715" w:type="pct"/>
            <w:tcBorders>
              <w:top w:val="single" w:sz="4" w:space="0" w:color="auto"/>
              <w:left w:val="single" w:sz="4" w:space="0" w:color="auto"/>
              <w:bottom w:val="single" w:sz="4" w:space="0" w:color="auto"/>
              <w:right w:val="single" w:sz="4" w:space="0" w:color="auto"/>
            </w:tcBorders>
            <w:shd w:val="clear" w:color="auto" w:fill="DBDBDB"/>
            <w:vAlign w:val="center"/>
          </w:tcPr>
          <w:p w14:paraId="736D6ACD"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2</w:t>
            </w:r>
          </w:p>
        </w:tc>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47A71D14"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3</w:t>
            </w:r>
          </w:p>
        </w:tc>
        <w:tc>
          <w:tcPr>
            <w:tcW w:w="715" w:type="pct"/>
            <w:tcBorders>
              <w:top w:val="single" w:sz="4" w:space="0" w:color="auto"/>
              <w:left w:val="single" w:sz="4" w:space="0" w:color="auto"/>
              <w:bottom w:val="single" w:sz="4" w:space="0" w:color="auto"/>
              <w:right w:val="single" w:sz="4" w:space="0" w:color="auto"/>
            </w:tcBorders>
            <w:shd w:val="clear" w:color="auto" w:fill="DBDBDB"/>
            <w:vAlign w:val="center"/>
          </w:tcPr>
          <w:p w14:paraId="7113639A"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4</w:t>
            </w:r>
          </w:p>
        </w:tc>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0FE0F4E6"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5</w:t>
            </w:r>
          </w:p>
        </w:tc>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441FC909"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6</w:t>
            </w:r>
          </w:p>
        </w:tc>
      </w:tr>
      <w:tr w:rsidR="00877F42" w:rsidRPr="00082633" w14:paraId="0C776C7C" w14:textId="77777777" w:rsidTr="00CE142F">
        <w:trPr>
          <w:trHeight w:val="314"/>
          <w:jc w:val="center"/>
        </w:trPr>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779DEAE6"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1</w:t>
            </w:r>
          </w:p>
        </w:tc>
        <w:tc>
          <w:tcPr>
            <w:tcW w:w="714" w:type="pct"/>
            <w:tcBorders>
              <w:top w:val="single" w:sz="4" w:space="0" w:color="auto"/>
              <w:left w:val="single" w:sz="4" w:space="0" w:color="auto"/>
              <w:bottom w:val="single" w:sz="4" w:space="0" w:color="auto"/>
              <w:right w:val="single" w:sz="4" w:space="0" w:color="auto"/>
            </w:tcBorders>
            <w:vAlign w:val="center"/>
          </w:tcPr>
          <w:p w14:paraId="0049768A"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w:t>
            </w:r>
          </w:p>
        </w:tc>
        <w:tc>
          <w:tcPr>
            <w:tcW w:w="715" w:type="pct"/>
            <w:tcBorders>
              <w:top w:val="single" w:sz="4" w:space="0" w:color="auto"/>
              <w:left w:val="single" w:sz="4" w:space="0" w:color="auto"/>
              <w:bottom w:val="single" w:sz="4" w:space="0" w:color="auto"/>
              <w:right w:val="single" w:sz="4" w:space="0" w:color="auto"/>
            </w:tcBorders>
            <w:vAlign w:val="center"/>
          </w:tcPr>
          <w:p w14:paraId="1D553EB6"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2</w:t>
            </w:r>
          </w:p>
        </w:tc>
        <w:tc>
          <w:tcPr>
            <w:tcW w:w="714" w:type="pct"/>
            <w:tcBorders>
              <w:top w:val="single" w:sz="4" w:space="0" w:color="auto"/>
              <w:left w:val="single" w:sz="4" w:space="0" w:color="auto"/>
              <w:bottom w:val="single" w:sz="4" w:space="0" w:color="auto"/>
              <w:right w:val="single" w:sz="4" w:space="0" w:color="auto"/>
            </w:tcBorders>
            <w:vAlign w:val="center"/>
          </w:tcPr>
          <w:p w14:paraId="6A5396E5"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3</w:t>
            </w:r>
          </w:p>
        </w:tc>
        <w:tc>
          <w:tcPr>
            <w:tcW w:w="715" w:type="pct"/>
            <w:tcBorders>
              <w:top w:val="single" w:sz="4" w:space="0" w:color="auto"/>
              <w:left w:val="single" w:sz="4" w:space="0" w:color="auto"/>
              <w:bottom w:val="single" w:sz="4" w:space="0" w:color="auto"/>
              <w:right w:val="single" w:sz="4" w:space="0" w:color="auto"/>
            </w:tcBorders>
            <w:vAlign w:val="center"/>
          </w:tcPr>
          <w:p w14:paraId="23D0C20F"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6</w:t>
            </w:r>
          </w:p>
        </w:tc>
        <w:tc>
          <w:tcPr>
            <w:tcW w:w="714" w:type="pct"/>
            <w:tcBorders>
              <w:top w:val="single" w:sz="4" w:space="0" w:color="auto"/>
              <w:left w:val="single" w:sz="4" w:space="0" w:color="auto"/>
              <w:bottom w:val="single" w:sz="4" w:space="0" w:color="auto"/>
              <w:right w:val="single" w:sz="4" w:space="0" w:color="auto"/>
            </w:tcBorders>
            <w:vAlign w:val="center"/>
          </w:tcPr>
          <w:p w14:paraId="1AB17E63"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7</w:t>
            </w:r>
          </w:p>
        </w:tc>
        <w:tc>
          <w:tcPr>
            <w:tcW w:w="714" w:type="pct"/>
            <w:tcBorders>
              <w:top w:val="single" w:sz="4" w:space="0" w:color="auto"/>
              <w:left w:val="single" w:sz="4" w:space="0" w:color="auto"/>
              <w:bottom w:val="single" w:sz="4" w:space="0" w:color="auto"/>
              <w:right w:val="single" w:sz="4" w:space="0" w:color="auto"/>
            </w:tcBorders>
            <w:vAlign w:val="center"/>
          </w:tcPr>
          <w:p w14:paraId="264A53A3"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8</w:t>
            </w:r>
          </w:p>
        </w:tc>
      </w:tr>
      <w:tr w:rsidR="00877F42" w:rsidRPr="00082633" w14:paraId="05DA91E2" w14:textId="77777777" w:rsidTr="00CE142F">
        <w:trPr>
          <w:trHeight w:val="314"/>
          <w:jc w:val="center"/>
        </w:trPr>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5C898379"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2</w:t>
            </w:r>
          </w:p>
        </w:tc>
        <w:tc>
          <w:tcPr>
            <w:tcW w:w="714" w:type="pct"/>
            <w:tcBorders>
              <w:top w:val="single" w:sz="4" w:space="0" w:color="auto"/>
              <w:left w:val="single" w:sz="4" w:space="0" w:color="auto"/>
              <w:bottom w:val="single" w:sz="4" w:space="0" w:color="auto"/>
              <w:right w:val="single" w:sz="4" w:space="0" w:color="auto"/>
            </w:tcBorders>
            <w:vAlign w:val="center"/>
          </w:tcPr>
          <w:p w14:paraId="22859C2A"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w:t>
            </w:r>
          </w:p>
        </w:tc>
        <w:tc>
          <w:tcPr>
            <w:tcW w:w="715" w:type="pct"/>
            <w:tcBorders>
              <w:top w:val="single" w:sz="4" w:space="0" w:color="auto"/>
              <w:left w:val="single" w:sz="4" w:space="0" w:color="auto"/>
              <w:bottom w:val="single" w:sz="4" w:space="0" w:color="auto"/>
              <w:right w:val="single" w:sz="4" w:space="0" w:color="auto"/>
            </w:tcBorders>
            <w:vAlign w:val="center"/>
          </w:tcPr>
          <w:p w14:paraId="7AC4BD9D"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2</w:t>
            </w:r>
          </w:p>
        </w:tc>
        <w:tc>
          <w:tcPr>
            <w:tcW w:w="714" w:type="pct"/>
            <w:tcBorders>
              <w:top w:val="single" w:sz="4" w:space="0" w:color="auto"/>
              <w:left w:val="single" w:sz="4" w:space="0" w:color="auto"/>
              <w:bottom w:val="single" w:sz="4" w:space="0" w:color="auto"/>
              <w:right w:val="single" w:sz="4" w:space="0" w:color="auto"/>
            </w:tcBorders>
            <w:vAlign w:val="center"/>
          </w:tcPr>
          <w:p w14:paraId="68AB1F60"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0</w:t>
            </w:r>
          </w:p>
        </w:tc>
        <w:tc>
          <w:tcPr>
            <w:tcW w:w="715" w:type="pct"/>
            <w:tcBorders>
              <w:top w:val="single" w:sz="4" w:space="0" w:color="auto"/>
              <w:left w:val="single" w:sz="4" w:space="0" w:color="auto"/>
              <w:bottom w:val="single" w:sz="4" w:space="0" w:color="auto"/>
              <w:right w:val="single" w:sz="4" w:space="0" w:color="auto"/>
            </w:tcBorders>
            <w:vAlign w:val="center"/>
          </w:tcPr>
          <w:p w14:paraId="07DFA315"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4</w:t>
            </w:r>
          </w:p>
        </w:tc>
        <w:tc>
          <w:tcPr>
            <w:tcW w:w="714" w:type="pct"/>
            <w:tcBorders>
              <w:top w:val="single" w:sz="4" w:space="0" w:color="auto"/>
              <w:left w:val="single" w:sz="4" w:space="0" w:color="auto"/>
              <w:bottom w:val="single" w:sz="4" w:space="0" w:color="auto"/>
              <w:right w:val="single" w:sz="4" w:space="0" w:color="auto"/>
            </w:tcBorders>
            <w:vAlign w:val="center"/>
          </w:tcPr>
          <w:p w14:paraId="2980241D"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5</w:t>
            </w:r>
          </w:p>
        </w:tc>
        <w:tc>
          <w:tcPr>
            <w:tcW w:w="714" w:type="pct"/>
            <w:tcBorders>
              <w:top w:val="single" w:sz="4" w:space="0" w:color="auto"/>
              <w:left w:val="single" w:sz="4" w:space="0" w:color="auto"/>
              <w:bottom w:val="single" w:sz="4" w:space="0" w:color="auto"/>
              <w:right w:val="single" w:sz="4" w:space="0" w:color="auto"/>
            </w:tcBorders>
            <w:vAlign w:val="center"/>
          </w:tcPr>
          <w:p w14:paraId="33F62AF4"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0</w:t>
            </w:r>
          </w:p>
        </w:tc>
      </w:tr>
      <w:tr w:rsidR="00877F42" w:rsidRPr="00082633" w14:paraId="310F1B4B" w14:textId="77777777" w:rsidTr="00CE142F">
        <w:trPr>
          <w:trHeight w:val="314"/>
          <w:jc w:val="center"/>
        </w:trPr>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2D1B4A45"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3</w:t>
            </w:r>
          </w:p>
        </w:tc>
        <w:tc>
          <w:tcPr>
            <w:tcW w:w="714" w:type="pct"/>
            <w:tcBorders>
              <w:top w:val="single" w:sz="4" w:space="0" w:color="auto"/>
              <w:left w:val="single" w:sz="4" w:space="0" w:color="auto"/>
              <w:bottom w:val="single" w:sz="4" w:space="0" w:color="auto"/>
              <w:right w:val="single" w:sz="4" w:space="0" w:color="auto"/>
            </w:tcBorders>
            <w:vAlign w:val="center"/>
          </w:tcPr>
          <w:p w14:paraId="0AFCF144"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4</w:t>
            </w:r>
          </w:p>
        </w:tc>
        <w:tc>
          <w:tcPr>
            <w:tcW w:w="715" w:type="pct"/>
            <w:tcBorders>
              <w:top w:val="single" w:sz="4" w:space="0" w:color="auto"/>
              <w:left w:val="single" w:sz="4" w:space="0" w:color="auto"/>
              <w:bottom w:val="single" w:sz="4" w:space="0" w:color="auto"/>
              <w:right w:val="single" w:sz="4" w:space="0" w:color="auto"/>
            </w:tcBorders>
            <w:vAlign w:val="center"/>
          </w:tcPr>
          <w:p w14:paraId="24C07A06"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5</w:t>
            </w:r>
          </w:p>
        </w:tc>
        <w:tc>
          <w:tcPr>
            <w:tcW w:w="714" w:type="pct"/>
            <w:tcBorders>
              <w:top w:val="single" w:sz="4" w:space="0" w:color="auto"/>
              <w:left w:val="single" w:sz="4" w:space="0" w:color="auto"/>
              <w:bottom w:val="single" w:sz="4" w:space="0" w:color="auto"/>
              <w:right w:val="single" w:sz="4" w:space="0" w:color="auto"/>
            </w:tcBorders>
            <w:vAlign w:val="center"/>
          </w:tcPr>
          <w:p w14:paraId="0715F420"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0</w:t>
            </w:r>
          </w:p>
        </w:tc>
        <w:tc>
          <w:tcPr>
            <w:tcW w:w="715" w:type="pct"/>
            <w:tcBorders>
              <w:top w:val="single" w:sz="4" w:space="0" w:color="auto"/>
              <w:left w:val="single" w:sz="4" w:space="0" w:color="auto"/>
              <w:bottom w:val="single" w:sz="4" w:space="0" w:color="auto"/>
              <w:right w:val="single" w:sz="4" w:space="0" w:color="auto"/>
            </w:tcBorders>
            <w:vAlign w:val="center"/>
          </w:tcPr>
          <w:p w14:paraId="70432F16"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6</w:t>
            </w:r>
          </w:p>
        </w:tc>
        <w:tc>
          <w:tcPr>
            <w:tcW w:w="714" w:type="pct"/>
            <w:tcBorders>
              <w:top w:val="single" w:sz="4" w:space="0" w:color="auto"/>
              <w:left w:val="single" w:sz="4" w:space="0" w:color="auto"/>
              <w:bottom w:val="single" w:sz="4" w:space="0" w:color="auto"/>
              <w:right w:val="single" w:sz="4" w:space="0" w:color="auto"/>
            </w:tcBorders>
            <w:vAlign w:val="center"/>
          </w:tcPr>
          <w:p w14:paraId="5C72596C"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7</w:t>
            </w:r>
          </w:p>
        </w:tc>
        <w:tc>
          <w:tcPr>
            <w:tcW w:w="714" w:type="pct"/>
            <w:tcBorders>
              <w:top w:val="single" w:sz="4" w:space="0" w:color="auto"/>
              <w:left w:val="single" w:sz="4" w:space="0" w:color="auto"/>
              <w:bottom w:val="single" w:sz="4" w:space="0" w:color="auto"/>
              <w:right w:val="single" w:sz="4" w:space="0" w:color="auto"/>
            </w:tcBorders>
            <w:vAlign w:val="center"/>
          </w:tcPr>
          <w:p w14:paraId="29DD7CF2"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0</w:t>
            </w:r>
          </w:p>
        </w:tc>
      </w:tr>
      <w:tr w:rsidR="00877F42" w:rsidRPr="00082633" w14:paraId="072509B7" w14:textId="77777777" w:rsidTr="00CE142F">
        <w:trPr>
          <w:trHeight w:val="314"/>
          <w:jc w:val="center"/>
        </w:trPr>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2B96DBBF"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4</w:t>
            </w:r>
          </w:p>
        </w:tc>
        <w:tc>
          <w:tcPr>
            <w:tcW w:w="714" w:type="pct"/>
            <w:tcBorders>
              <w:top w:val="single" w:sz="4" w:space="0" w:color="auto"/>
              <w:left w:val="single" w:sz="4" w:space="0" w:color="auto"/>
              <w:bottom w:val="single" w:sz="4" w:space="0" w:color="auto"/>
              <w:right w:val="single" w:sz="4" w:space="0" w:color="auto"/>
            </w:tcBorders>
            <w:vAlign w:val="center"/>
          </w:tcPr>
          <w:p w14:paraId="5578FD83"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6</w:t>
            </w:r>
          </w:p>
        </w:tc>
        <w:tc>
          <w:tcPr>
            <w:tcW w:w="715" w:type="pct"/>
            <w:tcBorders>
              <w:top w:val="single" w:sz="4" w:space="0" w:color="auto"/>
              <w:left w:val="single" w:sz="4" w:space="0" w:color="auto"/>
              <w:bottom w:val="single" w:sz="4" w:space="0" w:color="auto"/>
              <w:right w:val="single" w:sz="4" w:space="0" w:color="auto"/>
            </w:tcBorders>
            <w:vAlign w:val="center"/>
          </w:tcPr>
          <w:p w14:paraId="1DA25D3D"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7</w:t>
            </w:r>
          </w:p>
        </w:tc>
        <w:tc>
          <w:tcPr>
            <w:tcW w:w="714" w:type="pct"/>
            <w:tcBorders>
              <w:top w:val="single" w:sz="4" w:space="0" w:color="auto"/>
              <w:left w:val="single" w:sz="4" w:space="0" w:color="auto"/>
              <w:bottom w:val="single" w:sz="4" w:space="0" w:color="auto"/>
              <w:right w:val="single" w:sz="4" w:space="0" w:color="auto"/>
            </w:tcBorders>
            <w:vAlign w:val="center"/>
          </w:tcPr>
          <w:p w14:paraId="78DFAE0B"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8</w:t>
            </w:r>
          </w:p>
        </w:tc>
        <w:tc>
          <w:tcPr>
            <w:tcW w:w="715" w:type="pct"/>
            <w:tcBorders>
              <w:top w:val="single" w:sz="4" w:space="0" w:color="auto"/>
              <w:left w:val="single" w:sz="4" w:space="0" w:color="auto"/>
              <w:bottom w:val="single" w:sz="4" w:space="0" w:color="auto"/>
              <w:right w:val="single" w:sz="4" w:space="0" w:color="auto"/>
            </w:tcBorders>
            <w:vAlign w:val="center"/>
          </w:tcPr>
          <w:p w14:paraId="3824E7BD"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9</w:t>
            </w:r>
          </w:p>
        </w:tc>
        <w:tc>
          <w:tcPr>
            <w:tcW w:w="714" w:type="pct"/>
            <w:tcBorders>
              <w:top w:val="single" w:sz="4" w:space="0" w:color="auto"/>
              <w:left w:val="single" w:sz="4" w:space="0" w:color="auto"/>
              <w:bottom w:val="single" w:sz="4" w:space="0" w:color="auto"/>
              <w:right w:val="single" w:sz="4" w:space="0" w:color="auto"/>
            </w:tcBorders>
            <w:vAlign w:val="center"/>
          </w:tcPr>
          <w:p w14:paraId="7ADB0E5B"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10</w:t>
            </w:r>
          </w:p>
        </w:tc>
        <w:tc>
          <w:tcPr>
            <w:tcW w:w="714" w:type="pct"/>
            <w:tcBorders>
              <w:top w:val="single" w:sz="4" w:space="0" w:color="auto"/>
              <w:left w:val="single" w:sz="4" w:space="0" w:color="auto"/>
              <w:bottom w:val="single" w:sz="4" w:space="0" w:color="auto"/>
              <w:right w:val="single" w:sz="4" w:space="0" w:color="auto"/>
            </w:tcBorders>
            <w:vAlign w:val="center"/>
          </w:tcPr>
          <w:p w14:paraId="40C2AAF3"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11</w:t>
            </w:r>
          </w:p>
        </w:tc>
      </w:tr>
      <w:tr w:rsidR="00877F42" w:rsidRPr="00082633" w14:paraId="00A253CB" w14:textId="77777777" w:rsidTr="00CE142F">
        <w:trPr>
          <w:trHeight w:val="314"/>
          <w:jc w:val="center"/>
        </w:trPr>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32F2785D"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5</w:t>
            </w:r>
          </w:p>
        </w:tc>
        <w:tc>
          <w:tcPr>
            <w:tcW w:w="714" w:type="pct"/>
            <w:tcBorders>
              <w:top w:val="single" w:sz="4" w:space="0" w:color="auto"/>
              <w:left w:val="single" w:sz="4" w:space="0" w:color="auto"/>
              <w:bottom w:val="single" w:sz="4" w:space="0" w:color="auto"/>
              <w:right w:val="single" w:sz="4" w:space="0" w:color="auto"/>
            </w:tcBorders>
            <w:vAlign w:val="center"/>
          </w:tcPr>
          <w:p w14:paraId="1B005B2F"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4</w:t>
            </w:r>
          </w:p>
        </w:tc>
        <w:tc>
          <w:tcPr>
            <w:tcW w:w="715" w:type="pct"/>
            <w:tcBorders>
              <w:top w:val="single" w:sz="4" w:space="0" w:color="auto"/>
              <w:left w:val="single" w:sz="4" w:space="0" w:color="auto"/>
              <w:bottom w:val="single" w:sz="4" w:space="0" w:color="auto"/>
              <w:right w:val="single" w:sz="4" w:space="0" w:color="auto"/>
            </w:tcBorders>
            <w:vAlign w:val="center"/>
          </w:tcPr>
          <w:p w14:paraId="77B6D3EA"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5</w:t>
            </w:r>
          </w:p>
        </w:tc>
        <w:tc>
          <w:tcPr>
            <w:tcW w:w="714" w:type="pct"/>
            <w:tcBorders>
              <w:top w:val="single" w:sz="4" w:space="0" w:color="auto"/>
              <w:left w:val="single" w:sz="4" w:space="0" w:color="auto"/>
              <w:bottom w:val="single" w:sz="4" w:space="0" w:color="auto"/>
              <w:right w:val="single" w:sz="4" w:space="0" w:color="auto"/>
            </w:tcBorders>
            <w:vAlign w:val="center"/>
          </w:tcPr>
          <w:p w14:paraId="3BECC0E7"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0</w:t>
            </w:r>
          </w:p>
        </w:tc>
        <w:tc>
          <w:tcPr>
            <w:tcW w:w="715" w:type="pct"/>
            <w:tcBorders>
              <w:top w:val="single" w:sz="4" w:space="0" w:color="auto"/>
              <w:left w:val="single" w:sz="4" w:space="0" w:color="auto"/>
              <w:bottom w:val="single" w:sz="4" w:space="0" w:color="auto"/>
              <w:right w:val="single" w:sz="4" w:space="0" w:color="auto"/>
            </w:tcBorders>
            <w:vAlign w:val="center"/>
          </w:tcPr>
          <w:p w14:paraId="04B1325E"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13</w:t>
            </w:r>
          </w:p>
        </w:tc>
        <w:tc>
          <w:tcPr>
            <w:tcW w:w="714" w:type="pct"/>
            <w:tcBorders>
              <w:top w:val="single" w:sz="4" w:space="0" w:color="auto"/>
              <w:left w:val="single" w:sz="4" w:space="0" w:color="auto"/>
              <w:bottom w:val="single" w:sz="4" w:space="0" w:color="auto"/>
              <w:right w:val="single" w:sz="4" w:space="0" w:color="auto"/>
            </w:tcBorders>
            <w:vAlign w:val="center"/>
          </w:tcPr>
          <w:p w14:paraId="1CE5E876"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14</w:t>
            </w:r>
          </w:p>
        </w:tc>
        <w:tc>
          <w:tcPr>
            <w:tcW w:w="714" w:type="pct"/>
            <w:tcBorders>
              <w:top w:val="single" w:sz="4" w:space="0" w:color="auto"/>
              <w:left w:val="single" w:sz="4" w:space="0" w:color="auto"/>
              <w:bottom w:val="single" w:sz="4" w:space="0" w:color="auto"/>
              <w:right w:val="single" w:sz="4" w:space="0" w:color="auto"/>
            </w:tcBorders>
            <w:vAlign w:val="center"/>
          </w:tcPr>
          <w:p w14:paraId="3B13C611"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0</w:t>
            </w:r>
          </w:p>
        </w:tc>
      </w:tr>
      <w:tr w:rsidR="00877F42" w:rsidRPr="00082633" w14:paraId="40D68924" w14:textId="77777777" w:rsidTr="00CE142F">
        <w:trPr>
          <w:trHeight w:val="314"/>
          <w:jc w:val="center"/>
        </w:trPr>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6E754F83"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6</w:t>
            </w:r>
          </w:p>
        </w:tc>
        <w:tc>
          <w:tcPr>
            <w:tcW w:w="714" w:type="pct"/>
            <w:tcBorders>
              <w:top w:val="single" w:sz="4" w:space="0" w:color="auto"/>
              <w:left w:val="single" w:sz="4" w:space="0" w:color="auto"/>
              <w:bottom w:val="single" w:sz="4" w:space="0" w:color="auto"/>
              <w:right w:val="single" w:sz="4" w:space="0" w:color="auto"/>
            </w:tcBorders>
            <w:vAlign w:val="center"/>
          </w:tcPr>
          <w:p w14:paraId="25783A58"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9</w:t>
            </w:r>
          </w:p>
        </w:tc>
        <w:tc>
          <w:tcPr>
            <w:tcW w:w="715" w:type="pct"/>
            <w:tcBorders>
              <w:top w:val="single" w:sz="4" w:space="0" w:color="auto"/>
              <w:left w:val="single" w:sz="4" w:space="0" w:color="auto"/>
              <w:bottom w:val="single" w:sz="4" w:space="0" w:color="auto"/>
              <w:right w:val="single" w:sz="4" w:space="0" w:color="auto"/>
            </w:tcBorders>
            <w:vAlign w:val="center"/>
          </w:tcPr>
          <w:p w14:paraId="10631A9D"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10</w:t>
            </w:r>
          </w:p>
        </w:tc>
        <w:tc>
          <w:tcPr>
            <w:tcW w:w="714" w:type="pct"/>
            <w:tcBorders>
              <w:top w:val="single" w:sz="4" w:space="0" w:color="auto"/>
              <w:left w:val="single" w:sz="4" w:space="0" w:color="auto"/>
              <w:bottom w:val="single" w:sz="4" w:space="0" w:color="auto"/>
              <w:right w:val="single" w:sz="4" w:space="0" w:color="auto"/>
            </w:tcBorders>
            <w:vAlign w:val="center"/>
          </w:tcPr>
          <w:p w14:paraId="4500A7F1"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12</w:t>
            </w:r>
          </w:p>
        </w:tc>
        <w:tc>
          <w:tcPr>
            <w:tcW w:w="715" w:type="pct"/>
            <w:tcBorders>
              <w:top w:val="single" w:sz="4" w:space="0" w:color="auto"/>
              <w:left w:val="single" w:sz="4" w:space="0" w:color="auto"/>
              <w:bottom w:val="single" w:sz="4" w:space="0" w:color="auto"/>
              <w:right w:val="single" w:sz="4" w:space="0" w:color="auto"/>
            </w:tcBorders>
            <w:vAlign w:val="center"/>
          </w:tcPr>
          <w:p w14:paraId="45379727"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15</w:t>
            </w:r>
          </w:p>
        </w:tc>
        <w:tc>
          <w:tcPr>
            <w:tcW w:w="714" w:type="pct"/>
            <w:tcBorders>
              <w:top w:val="single" w:sz="4" w:space="0" w:color="auto"/>
              <w:left w:val="single" w:sz="4" w:space="0" w:color="auto"/>
              <w:bottom w:val="single" w:sz="4" w:space="0" w:color="auto"/>
              <w:right w:val="single" w:sz="4" w:space="0" w:color="auto"/>
            </w:tcBorders>
            <w:vAlign w:val="center"/>
          </w:tcPr>
          <w:p w14:paraId="00AE7B67"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16</w:t>
            </w:r>
          </w:p>
        </w:tc>
        <w:tc>
          <w:tcPr>
            <w:tcW w:w="714" w:type="pct"/>
            <w:tcBorders>
              <w:top w:val="single" w:sz="4" w:space="0" w:color="auto"/>
              <w:left w:val="single" w:sz="4" w:space="0" w:color="auto"/>
              <w:bottom w:val="single" w:sz="4" w:space="0" w:color="auto"/>
              <w:right w:val="single" w:sz="4" w:space="0" w:color="auto"/>
            </w:tcBorders>
            <w:vAlign w:val="center"/>
          </w:tcPr>
          <w:p w14:paraId="40C0D5CA"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17</w:t>
            </w:r>
          </w:p>
        </w:tc>
      </w:tr>
      <w:tr w:rsidR="00877F42" w:rsidRPr="00082633" w14:paraId="19E346F9" w14:textId="77777777" w:rsidTr="00CE142F">
        <w:trPr>
          <w:trHeight w:val="314"/>
          <w:jc w:val="center"/>
        </w:trPr>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0157F875"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7</w:t>
            </w:r>
          </w:p>
        </w:tc>
        <w:tc>
          <w:tcPr>
            <w:tcW w:w="714" w:type="pct"/>
            <w:tcBorders>
              <w:top w:val="single" w:sz="4" w:space="0" w:color="auto"/>
              <w:left w:val="single" w:sz="4" w:space="0" w:color="auto"/>
              <w:bottom w:val="single" w:sz="4" w:space="0" w:color="auto"/>
              <w:right w:val="single" w:sz="4" w:space="0" w:color="auto"/>
            </w:tcBorders>
            <w:vAlign w:val="center"/>
          </w:tcPr>
          <w:p w14:paraId="26E353D5"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13</w:t>
            </w:r>
          </w:p>
        </w:tc>
        <w:tc>
          <w:tcPr>
            <w:tcW w:w="715" w:type="pct"/>
            <w:tcBorders>
              <w:top w:val="single" w:sz="4" w:space="0" w:color="auto"/>
              <w:left w:val="single" w:sz="4" w:space="0" w:color="auto"/>
              <w:bottom w:val="single" w:sz="4" w:space="0" w:color="auto"/>
              <w:right w:val="single" w:sz="4" w:space="0" w:color="auto"/>
            </w:tcBorders>
            <w:vAlign w:val="center"/>
          </w:tcPr>
          <w:p w14:paraId="7A13D61D"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14</w:t>
            </w:r>
          </w:p>
        </w:tc>
        <w:tc>
          <w:tcPr>
            <w:tcW w:w="714" w:type="pct"/>
            <w:tcBorders>
              <w:top w:val="single" w:sz="4" w:space="0" w:color="auto"/>
              <w:left w:val="single" w:sz="4" w:space="0" w:color="auto"/>
              <w:bottom w:val="single" w:sz="4" w:space="0" w:color="auto"/>
              <w:right w:val="single" w:sz="4" w:space="0" w:color="auto"/>
            </w:tcBorders>
            <w:vAlign w:val="center"/>
          </w:tcPr>
          <w:p w14:paraId="660A03AB"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0</w:t>
            </w:r>
          </w:p>
        </w:tc>
        <w:tc>
          <w:tcPr>
            <w:tcW w:w="715" w:type="pct"/>
            <w:tcBorders>
              <w:top w:val="single" w:sz="4" w:space="0" w:color="auto"/>
              <w:left w:val="single" w:sz="4" w:space="0" w:color="auto"/>
              <w:bottom w:val="single" w:sz="4" w:space="0" w:color="auto"/>
              <w:right w:val="single" w:sz="4" w:space="0" w:color="auto"/>
            </w:tcBorders>
            <w:vAlign w:val="center"/>
          </w:tcPr>
          <w:p w14:paraId="293B935C"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15</w:t>
            </w:r>
          </w:p>
        </w:tc>
        <w:tc>
          <w:tcPr>
            <w:tcW w:w="714" w:type="pct"/>
            <w:tcBorders>
              <w:top w:val="single" w:sz="4" w:space="0" w:color="auto"/>
              <w:left w:val="single" w:sz="4" w:space="0" w:color="auto"/>
              <w:bottom w:val="single" w:sz="4" w:space="0" w:color="auto"/>
              <w:right w:val="single" w:sz="4" w:space="0" w:color="auto"/>
            </w:tcBorders>
            <w:vAlign w:val="center"/>
          </w:tcPr>
          <w:p w14:paraId="6D90FAE6"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16</w:t>
            </w:r>
          </w:p>
        </w:tc>
        <w:tc>
          <w:tcPr>
            <w:tcW w:w="714" w:type="pct"/>
            <w:tcBorders>
              <w:top w:val="single" w:sz="4" w:space="0" w:color="auto"/>
              <w:left w:val="single" w:sz="4" w:space="0" w:color="auto"/>
              <w:bottom w:val="single" w:sz="4" w:space="0" w:color="auto"/>
              <w:right w:val="single" w:sz="4" w:space="0" w:color="auto"/>
            </w:tcBorders>
            <w:vAlign w:val="center"/>
          </w:tcPr>
          <w:p w14:paraId="6DF63885"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0</w:t>
            </w:r>
          </w:p>
        </w:tc>
      </w:tr>
      <w:tr w:rsidR="00877F42" w:rsidRPr="00082633" w14:paraId="75F465C7" w14:textId="77777777" w:rsidTr="00CE142F">
        <w:trPr>
          <w:trHeight w:val="314"/>
          <w:jc w:val="center"/>
        </w:trPr>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3F266D4A"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8</w:t>
            </w:r>
          </w:p>
        </w:tc>
        <w:tc>
          <w:tcPr>
            <w:tcW w:w="714" w:type="pct"/>
            <w:tcBorders>
              <w:top w:val="single" w:sz="4" w:space="0" w:color="auto"/>
              <w:left w:val="single" w:sz="4" w:space="0" w:color="auto"/>
              <w:bottom w:val="single" w:sz="4" w:space="0" w:color="auto"/>
              <w:right w:val="single" w:sz="4" w:space="0" w:color="auto"/>
            </w:tcBorders>
            <w:vAlign w:val="center"/>
          </w:tcPr>
          <w:p w14:paraId="403B7784"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15</w:t>
            </w:r>
          </w:p>
        </w:tc>
        <w:tc>
          <w:tcPr>
            <w:tcW w:w="715" w:type="pct"/>
            <w:tcBorders>
              <w:top w:val="single" w:sz="4" w:space="0" w:color="auto"/>
              <w:left w:val="single" w:sz="4" w:space="0" w:color="auto"/>
              <w:bottom w:val="single" w:sz="4" w:space="0" w:color="auto"/>
              <w:right w:val="single" w:sz="4" w:space="0" w:color="auto"/>
            </w:tcBorders>
            <w:vAlign w:val="center"/>
          </w:tcPr>
          <w:p w14:paraId="4464CF4E"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16</w:t>
            </w:r>
          </w:p>
        </w:tc>
        <w:tc>
          <w:tcPr>
            <w:tcW w:w="714" w:type="pct"/>
            <w:tcBorders>
              <w:top w:val="single" w:sz="4" w:space="0" w:color="auto"/>
              <w:left w:val="single" w:sz="4" w:space="0" w:color="auto"/>
              <w:bottom w:val="single" w:sz="4" w:space="0" w:color="auto"/>
              <w:right w:val="single" w:sz="4" w:space="0" w:color="auto"/>
            </w:tcBorders>
            <w:vAlign w:val="center"/>
          </w:tcPr>
          <w:p w14:paraId="6A71C0B2"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17</w:t>
            </w:r>
          </w:p>
        </w:tc>
        <w:tc>
          <w:tcPr>
            <w:tcW w:w="715" w:type="pct"/>
            <w:tcBorders>
              <w:top w:val="single" w:sz="4" w:space="0" w:color="auto"/>
              <w:left w:val="single" w:sz="4" w:space="0" w:color="auto"/>
              <w:bottom w:val="single" w:sz="4" w:space="0" w:color="auto"/>
              <w:right w:val="single" w:sz="4" w:space="0" w:color="auto"/>
            </w:tcBorders>
            <w:vAlign w:val="center"/>
          </w:tcPr>
          <w:p w14:paraId="28FA52F1"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18</w:t>
            </w:r>
          </w:p>
        </w:tc>
        <w:tc>
          <w:tcPr>
            <w:tcW w:w="714" w:type="pct"/>
            <w:tcBorders>
              <w:top w:val="single" w:sz="4" w:space="0" w:color="auto"/>
              <w:left w:val="single" w:sz="4" w:space="0" w:color="auto"/>
              <w:bottom w:val="single" w:sz="4" w:space="0" w:color="auto"/>
              <w:right w:val="single" w:sz="4" w:space="0" w:color="auto"/>
            </w:tcBorders>
            <w:vAlign w:val="center"/>
          </w:tcPr>
          <w:p w14:paraId="264CBF12"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19</w:t>
            </w:r>
          </w:p>
        </w:tc>
        <w:tc>
          <w:tcPr>
            <w:tcW w:w="714" w:type="pct"/>
            <w:tcBorders>
              <w:top w:val="single" w:sz="4" w:space="0" w:color="auto"/>
              <w:left w:val="single" w:sz="4" w:space="0" w:color="auto"/>
              <w:bottom w:val="single" w:sz="4" w:space="0" w:color="auto"/>
              <w:right w:val="single" w:sz="4" w:space="0" w:color="auto"/>
            </w:tcBorders>
            <w:vAlign w:val="center"/>
          </w:tcPr>
          <w:p w14:paraId="694ACF02"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20</w:t>
            </w:r>
          </w:p>
        </w:tc>
      </w:tr>
      <w:tr w:rsidR="00877F42" w:rsidRPr="00082633" w14:paraId="557A5599" w14:textId="77777777" w:rsidTr="00CE142F">
        <w:trPr>
          <w:trHeight w:val="314"/>
          <w:jc w:val="center"/>
        </w:trPr>
        <w:tc>
          <w:tcPr>
            <w:tcW w:w="714" w:type="pct"/>
            <w:tcBorders>
              <w:top w:val="single" w:sz="4" w:space="0" w:color="auto"/>
              <w:left w:val="single" w:sz="4" w:space="0" w:color="auto"/>
              <w:bottom w:val="single" w:sz="4" w:space="0" w:color="auto"/>
              <w:right w:val="single" w:sz="4" w:space="0" w:color="auto"/>
            </w:tcBorders>
            <w:shd w:val="clear" w:color="auto" w:fill="DBDBDB"/>
            <w:vAlign w:val="center"/>
          </w:tcPr>
          <w:p w14:paraId="3BF16C45" w14:textId="77777777" w:rsidR="00877F42" w:rsidRPr="00335A22" w:rsidRDefault="00877F42" w:rsidP="00CE142F">
            <w:pPr>
              <w:adjustRightInd w:val="0"/>
              <w:snapToGrid w:val="0"/>
              <w:spacing w:line="240" w:lineRule="auto"/>
              <w:ind w:firstLine="0"/>
              <w:contextualSpacing/>
              <w:jc w:val="center"/>
              <w:rPr>
                <w:rFonts w:eastAsia="SimSun"/>
                <w:b/>
                <w:bCs/>
                <w:szCs w:val="26"/>
                <w:lang w:val="uk-UA"/>
              </w:rPr>
            </w:pPr>
            <w:r w:rsidRPr="00335A22">
              <w:rPr>
                <w:rFonts w:eastAsia="SimSun"/>
                <w:b/>
                <w:bCs/>
                <w:szCs w:val="26"/>
                <w:lang w:val="uk-UA"/>
              </w:rPr>
              <w:t>9</w:t>
            </w:r>
          </w:p>
        </w:tc>
        <w:tc>
          <w:tcPr>
            <w:tcW w:w="714" w:type="pct"/>
            <w:tcBorders>
              <w:top w:val="single" w:sz="4" w:space="0" w:color="auto"/>
              <w:left w:val="single" w:sz="4" w:space="0" w:color="auto"/>
              <w:bottom w:val="single" w:sz="4" w:space="0" w:color="auto"/>
              <w:right w:val="single" w:sz="4" w:space="0" w:color="auto"/>
            </w:tcBorders>
            <w:vAlign w:val="center"/>
          </w:tcPr>
          <w:p w14:paraId="37D358FA"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13</w:t>
            </w:r>
          </w:p>
        </w:tc>
        <w:tc>
          <w:tcPr>
            <w:tcW w:w="715" w:type="pct"/>
            <w:tcBorders>
              <w:top w:val="single" w:sz="4" w:space="0" w:color="auto"/>
              <w:left w:val="single" w:sz="4" w:space="0" w:color="auto"/>
              <w:bottom w:val="single" w:sz="4" w:space="0" w:color="auto"/>
              <w:right w:val="single" w:sz="4" w:space="0" w:color="auto"/>
            </w:tcBorders>
            <w:vAlign w:val="center"/>
          </w:tcPr>
          <w:p w14:paraId="4209345B"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14</w:t>
            </w:r>
          </w:p>
        </w:tc>
        <w:tc>
          <w:tcPr>
            <w:tcW w:w="714" w:type="pct"/>
            <w:tcBorders>
              <w:top w:val="single" w:sz="4" w:space="0" w:color="auto"/>
              <w:left w:val="single" w:sz="4" w:space="0" w:color="auto"/>
              <w:bottom w:val="single" w:sz="4" w:space="0" w:color="auto"/>
              <w:right w:val="single" w:sz="4" w:space="0" w:color="auto"/>
            </w:tcBorders>
            <w:vAlign w:val="center"/>
          </w:tcPr>
          <w:p w14:paraId="762A501C"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0</w:t>
            </w:r>
          </w:p>
        </w:tc>
        <w:tc>
          <w:tcPr>
            <w:tcW w:w="715" w:type="pct"/>
            <w:tcBorders>
              <w:top w:val="single" w:sz="4" w:space="0" w:color="auto"/>
              <w:left w:val="single" w:sz="4" w:space="0" w:color="auto"/>
              <w:bottom w:val="single" w:sz="4" w:space="0" w:color="auto"/>
              <w:right w:val="single" w:sz="4" w:space="0" w:color="auto"/>
            </w:tcBorders>
            <w:vAlign w:val="center"/>
          </w:tcPr>
          <w:p w14:paraId="50504632"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18</w:t>
            </w:r>
          </w:p>
        </w:tc>
        <w:tc>
          <w:tcPr>
            <w:tcW w:w="714" w:type="pct"/>
            <w:tcBorders>
              <w:top w:val="single" w:sz="4" w:space="0" w:color="auto"/>
              <w:left w:val="single" w:sz="4" w:space="0" w:color="auto"/>
              <w:bottom w:val="single" w:sz="4" w:space="0" w:color="auto"/>
              <w:right w:val="single" w:sz="4" w:space="0" w:color="auto"/>
            </w:tcBorders>
            <w:vAlign w:val="center"/>
          </w:tcPr>
          <w:p w14:paraId="32A1C81A"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19</w:t>
            </w:r>
          </w:p>
        </w:tc>
        <w:tc>
          <w:tcPr>
            <w:tcW w:w="714" w:type="pct"/>
            <w:tcBorders>
              <w:top w:val="single" w:sz="4" w:space="0" w:color="auto"/>
              <w:left w:val="single" w:sz="4" w:space="0" w:color="auto"/>
              <w:bottom w:val="single" w:sz="4" w:space="0" w:color="auto"/>
              <w:right w:val="single" w:sz="4" w:space="0" w:color="auto"/>
            </w:tcBorders>
            <w:vAlign w:val="center"/>
          </w:tcPr>
          <w:p w14:paraId="0386626B" w14:textId="77777777" w:rsidR="00877F42" w:rsidRPr="00082633" w:rsidRDefault="00877F42" w:rsidP="00CE142F">
            <w:pPr>
              <w:adjustRightInd w:val="0"/>
              <w:snapToGrid w:val="0"/>
              <w:spacing w:line="240" w:lineRule="auto"/>
              <w:ind w:firstLine="0"/>
              <w:contextualSpacing/>
              <w:jc w:val="center"/>
              <w:rPr>
                <w:rFonts w:eastAsia="SimSun"/>
                <w:szCs w:val="26"/>
                <w:lang w:val="uk-UA"/>
              </w:rPr>
            </w:pPr>
            <w:r w:rsidRPr="00082633">
              <w:rPr>
                <w:rFonts w:eastAsia="SimSun"/>
                <w:szCs w:val="26"/>
                <w:lang w:val="uk-UA"/>
              </w:rPr>
              <w:t>0</w:t>
            </w:r>
          </w:p>
        </w:tc>
      </w:tr>
    </w:tbl>
    <w:p w14:paraId="5132A74C" w14:textId="77777777" w:rsidR="00877F42" w:rsidRDefault="00877F42" w:rsidP="00877F42">
      <w:pPr>
        <w:rPr>
          <w:lang w:val="uk-UA"/>
        </w:rPr>
      </w:pPr>
    </w:p>
    <w:p w14:paraId="0C79E786" w14:textId="2F4A32AB" w:rsidR="00082633" w:rsidRDefault="00082633" w:rsidP="008969FE">
      <w:pPr>
        <w:rPr>
          <w:lang w:val="uk-UA"/>
        </w:rPr>
      </w:pPr>
      <w:r w:rsidRPr="00082633">
        <w:rPr>
          <w:lang w:val="uk-UA"/>
        </w:rPr>
        <w:lastRenderedPageBreak/>
        <w:t>Матриця індексів дає співвідношення між локальними номерами переміщень вузлів кожного елемента і глобальними номерами скінчено-елементної моделі</w:t>
      </w:r>
      <w:r w:rsidR="001F3ED5">
        <w:rPr>
          <w:lang w:val="uk-UA"/>
        </w:rPr>
        <w:t>.</w:t>
      </w:r>
    </w:p>
    <w:p w14:paraId="210903F4" w14:textId="121B358B" w:rsidR="00D01390" w:rsidRDefault="00D01390" w:rsidP="008969FE">
      <w:pPr>
        <w:rPr>
          <w:lang w:val="en-US"/>
        </w:rPr>
      </w:pPr>
      <w:r w:rsidRPr="00082633">
        <w:rPr>
          <w:lang w:val="uk-UA"/>
        </w:rPr>
        <w:t>Відповідна матриця жорсткості конструкції у глобальній системі координат формується за виразом:</w:t>
      </w:r>
    </w:p>
    <w:p w14:paraId="4DFE0840" w14:textId="77777777" w:rsidR="00877F42" w:rsidRPr="00877F42" w:rsidRDefault="00877F42" w:rsidP="008969FE">
      <w:pPr>
        <w:rPr>
          <w:lang w:val="en-US"/>
        </w:rPr>
      </w:pPr>
    </w:p>
    <w:p w14:paraId="08F1761A" w14:textId="35DB3DA2" w:rsidR="00877F42" w:rsidRPr="00877F42" w:rsidRDefault="00877F42" w:rsidP="00877F42">
      <w:pPr>
        <w:pStyle w:val="MTDisplayEquation"/>
        <w:rPr>
          <w:lang w:val="en-US"/>
        </w:rPr>
      </w:pPr>
      <w:r>
        <w:tab/>
      </w:r>
      <w:r w:rsidRPr="00877F42">
        <w:rPr>
          <w:position w:val="-38"/>
        </w:rPr>
        <w:object w:dxaOrig="1840" w:dyaOrig="900" w14:anchorId="5D3087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1.5pt;height:45pt" o:ole="">
            <v:imagedata r:id="rId7" o:title=""/>
          </v:shape>
          <o:OLEObject Type="Embed" ProgID="Equation.DSMT4" ShapeID="_x0000_i1025" DrawAspect="Content" ObjectID="_1817728136" r:id="rId8"/>
        </w:object>
      </w:r>
      <w:r>
        <w:t xml:space="preserve"> </w:t>
      </w:r>
      <w:r>
        <w:rPr>
          <w:lang w:val="en-US"/>
        </w:rPr>
        <w:tab/>
        <w:t>(1)</w:t>
      </w:r>
    </w:p>
    <w:p w14:paraId="59412299" w14:textId="77777777" w:rsidR="00877F42" w:rsidRDefault="00877F42" w:rsidP="008969FE">
      <w:pPr>
        <w:rPr>
          <w:lang w:val="en-US"/>
        </w:rPr>
      </w:pPr>
    </w:p>
    <w:p w14:paraId="3887731B" w14:textId="7F1B66BB" w:rsidR="00082633" w:rsidRPr="00082633" w:rsidRDefault="00082633" w:rsidP="008969FE">
      <w:pPr>
        <w:rPr>
          <w:lang w:val="uk-UA"/>
        </w:rPr>
      </w:pPr>
      <w:r w:rsidRPr="00082633">
        <w:rPr>
          <w:lang w:val="uk-UA"/>
        </w:rPr>
        <w:t xml:space="preserve">де, </w:t>
      </w:r>
      <w:r w:rsidRPr="008C4D04">
        <w:rPr>
          <w:i/>
          <w:iCs/>
          <w:lang w:val="uk-UA"/>
        </w:rPr>
        <w:t>К</w:t>
      </w:r>
      <w:r w:rsidRPr="00082633">
        <w:rPr>
          <w:lang w:val="uk-UA"/>
        </w:rPr>
        <w:t xml:space="preserve"> – матриця жорсткості елемента</w:t>
      </w:r>
      <w:r w:rsidR="00335A22">
        <w:rPr>
          <w:lang w:val="uk-UA"/>
        </w:rPr>
        <w:t>;</w:t>
      </w:r>
      <w:r w:rsidRPr="00082633">
        <w:rPr>
          <w:lang w:val="uk-UA"/>
        </w:rPr>
        <w:t xml:space="preserve"> </w:t>
      </w:r>
      <w:r w:rsidRPr="008C4D04">
        <w:rPr>
          <w:i/>
          <w:iCs/>
          <w:lang w:val="uk-UA"/>
        </w:rPr>
        <w:t>С</w:t>
      </w:r>
      <w:r w:rsidRPr="00082633">
        <w:rPr>
          <w:lang w:val="uk-UA"/>
        </w:rPr>
        <w:t xml:space="preserve"> – матриця алокації елемента</w:t>
      </w:r>
      <w:r w:rsidR="00485885">
        <w:rPr>
          <w:lang w:val="uk-UA"/>
        </w:rPr>
        <w:t>.</w:t>
      </w:r>
    </w:p>
    <w:p w14:paraId="3F57AB26" w14:textId="77777777" w:rsidR="00082633" w:rsidRDefault="00082633" w:rsidP="008969FE">
      <w:pPr>
        <w:rPr>
          <w:lang w:val="en-US"/>
        </w:rPr>
      </w:pPr>
      <w:r w:rsidRPr="00082633">
        <w:rPr>
          <w:lang w:val="uk-UA"/>
        </w:rPr>
        <w:t xml:space="preserve">Для розміщення матриць жорсткості окремих елементів на полі матриці жорсткості конструкції застосовуються матриці алокації, які містять топологічну інформацію, що вказує адресу, за якою повинні бути розподілені елементи матриць жорсткості всіх СЕ. Матриця алокації </w:t>
      </w:r>
      <w:r w:rsidRPr="00F006D9">
        <w:rPr>
          <w:i/>
          <w:iCs/>
          <w:lang w:val="uk-UA"/>
        </w:rPr>
        <w:t>і</w:t>
      </w:r>
      <w:r w:rsidRPr="00082633">
        <w:rPr>
          <w:lang w:val="uk-UA"/>
        </w:rPr>
        <w:t>-го елемента - булева матриця, (тобто елементи матриці приймають тільки два значення: 0 або 1), якій задається топологічна інформація щодо ступенів свободи вузлів і-го СЕ на полі матриці жорсткості конструкції.</w:t>
      </w:r>
    </w:p>
    <w:p w14:paraId="214DB091" w14:textId="77777777" w:rsidR="00082633" w:rsidRPr="00082633" w:rsidRDefault="00082633" w:rsidP="008969FE">
      <w:pPr>
        <w:rPr>
          <w:lang w:val="uk-UA"/>
        </w:rPr>
      </w:pPr>
      <w:r w:rsidRPr="00082633">
        <w:rPr>
          <w:lang w:val="uk-UA"/>
        </w:rPr>
        <w:t xml:space="preserve">Рядки матриці – це номери ступенів свободи вузлів СЕ в МСК, а стовпці - це номери ступенів свободи вузлів конструкції. На перетині відповідних номерів рядків і стовпців матриці алокації СЕ (конструкції) ставиться одиниця, а інші елементи матриці нульові. </w:t>
      </w:r>
    </w:p>
    <w:p w14:paraId="3C7B6366" w14:textId="4126306B" w:rsidR="00082633" w:rsidRDefault="00082633" w:rsidP="008969FE">
      <w:pPr>
        <w:rPr>
          <w:lang w:val="en-US"/>
        </w:rPr>
      </w:pPr>
      <w:r w:rsidRPr="00082633">
        <w:rPr>
          <w:lang w:val="uk-UA"/>
        </w:rPr>
        <w:t>Блок-схема алгоритму побудови матриці алокації та його реалізація у середовищі математичного пакету MathCAD наведено на рис</w:t>
      </w:r>
      <w:r w:rsidR="00877F42">
        <w:rPr>
          <w:lang w:val="en-US"/>
        </w:rPr>
        <w:t>.</w:t>
      </w:r>
      <w:r w:rsidR="008C4D04">
        <w:rPr>
          <w:lang w:val="uk-UA"/>
        </w:rPr>
        <w:t xml:space="preserve"> </w:t>
      </w:r>
      <w:r w:rsidRPr="00082633">
        <w:rPr>
          <w:lang w:val="uk-UA"/>
        </w:rPr>
        <w:t>2</w:t>
      </w:r>
      <w:r w:rsidR="008C4D04">
        <w:rPr>
          <w:lang w:val="uk-UA"/>
        </w:rPr>
        <w:t>.</w:t>
      </w:r>
    </w:p>
    <w:p w14:paraId="77E35553" w14:textId="77777777" w:rsidR="00877F42" w:rsidRDefault="00877F42" w:rsidP="008969FE">
      <w:pPr>
        <w:rPr>
          <w:lang w:val="en-US"/>
        </w:rPr>
      </w:pPr>
    </w:p>
    <w:p w14:paraId="6D3A006E" w14:textId="77777777" w:rsidR="00877F42" w:rsidRPr="00082633" w:rsidRDefault="00877F42" w:rsidP="00877F42">
      <w:pPr>
        <w:ind w:firstLine="0"/>
        <w:jc w:val="center"/>
        <w:rPr>
          <w:lang w:val="uk-UA"/>
        </w:rPr>
      </w:pPr>
      <w:r>
        <w:rPr>
          <w:noProof/>
          <w:sz w:val="28"/>
          <w:lang w:eastAsia="ru-RU"/>
        </w:rPr>
        <w:drawing>
          <wp:inline distT="0" distB="0" distL="0" distR="0" wp14:anchorId="69E926EF" wp14:editId="6302C17C">
            <wp:extent cx="5760000" cy="3605393"/>
            <wp:effectExtent l="0" t="0" r="0" b="0"/>
            <wp:docPr id="2103284468"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96"/>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000" cy="3605393"/>
                    </a:xfrm>
                    <a:prstGeom prst="rect">
                      <a:avLst/>
                    </a:prstGeom>
                    <a:noFill/>
                    <a:ln>
                      <a:noFill/>
                    </a:ln>
                  </pic:spPr>
                </pic:pic>
              </a:graphicData>
            </a:graphic>
          </wp:inline>
        </w:drawing>
      </w:r>
    </w:p>
    <w:p w14:paraId="652F7D5C" w14:textId="77777777" w:rsidR="00877F42" w:rsidRPr="00082633" w:rsidRDefault="00877F42" w:rsidP="00877F42">
      <w:pPr>
        <w:jc w:val="center"/>
        <w:rPr>
          <w:lang w:val="uk-UA"/>
        </w:rPr>
      </w:pPr>
      <w:r w:rsidRPr="00082633">
        <w:rPr>
          <w:lang w:val="uk-UA"/>
        </w:rPr>
        <w:t>Рис</w:t>
      </w:r>
      <w:r>
        <w:rPr>
          <w:lang w:val="uk-UA"/>
        </w:rPr>
        <w:t>.</w:t>
      </w:r>
      <w:r w:rsidRPr="00082633">
        <w:rPr>
          <w:lang w:val="uk-UA"/>
        </w:rPr>
        <w:t xml:space="preserve"> 2</w:t>
      </w:r>
      <w:r>
        <w:rPr>
          <w:lang w:val="uk-UA"/>
        </w:rPr>
        <w:t xml:space="preserve">. </w:t>
      </w:r>
      <w:r w:rsidRPr="00082633">
        <w:rPr>
          <w:lang w:val="uk-UA"/>
        </w:rPr>
        <w:t>Блок-схема алгоритму побудови матриці алокації, та його реалізація у вигляді програмного блоку у математичному пакеті MathCAD, та результатом розрахунку для 3-го елемента</w:t>
      </w:r>
      <w:r>
        <w:rPr>
          <w:lang w:val="uk-UA"/>
        </w:rPr>
        <w:t>.</w:t>
      </w:r>
    </w:p>
    <w:p w14:paraId="1BC3E6FB" w14:textId="77777777" w:rsidR="00877F42" w:rsidRDefault="00877F42" w:rsidP="008969FE">
      <w:pPr>
        <w:rPr>
          <w:lang w:val="en-US"/>
        </w:rPr>
      </w:pPr>
    </w:p>
    <w:p w14:paraId="764E74DD" w14:textId="39D55305" w:rsidR="00082633" w:rsidRPr="00082633" w:rsidRDefault="00082633" w:rsidP="002F3479">
      <w:pPr>
        <w:rPr>
          <w:lang w:val="uk-UA"/>
        </w:rPr>
      </w:pPr>
      <w:r w:rsidRPr="00082633">
        <w:rPr>
          <w:lang w:val="uk-UA"/>
        </w:rPr>
        <w:t xml:space="preserve">Робота запропонованого алгоритму не обмежується його роботою лише у середовищі математичного пакету MathCAD, </w:t>
      </w:r>
      <w:r w:rsidR="008C4D04">
        <w:rPr>
          <w:lang w:val="uk-UA"/>
        </w:rPr>
        <w:t xml:space="preserve">відтворення алгоритму можливе із застосуванням </w:t>
      </w:r>
      <w:r w:rsidR="008C4D04" w:rsidRPr="008C4D04">
        <w:rPr>
          <w:lang w:val="uk-UA"/>
        </w:rPr>
        <w:t>високорівневих мов програмування</w:t>
      </w:r>
      <w:r w:rsidR="008C4D04">
        <w:rPr>
          <w:lang w:val="uk-UA"/>
        </w:rPr>
        <w:t>.</w:t>
      </w:r>
    </w:p>
    <w:p w14:paraId="55F47A81" w14:textId="4D63127F" w:rsidR="00F12C76" w:rsidRDefault="00082633" w:rsidP="008969FE">
      <w:pPr>
        <w:rPr>
          <w:lang w:val="en-US"/>
        </w:rPr>
      </w:pPr>
      <w:r w:rsidRPr="00D01390">
        <w:rPr>
          <w:b/>
          <w:bCs/>
          <w:lang w:val="uk-UA"/>
        </w:rPr>
        <w:t>Висновок:</w:t>
      </w:r>
      <w:r w:rsidRPr="00082633">
        <w:rPr>
          <w:lang w:val="uk-UA"/>
        </w:rPr>
        <w:t xml:space="preserve"> запропонований алгоритм дозволяє виконувати один з етапів скінчено-елементного розрахунку </w:t>
      </w:r>
      <w:r w:rsidR="00F1360F">
        <w:rPr>
          <w:lang w:val="en-US"/>
        </w:rPr>
        <w:t>–</w:t>
      </w:r>
      <w:r w:rsidRPr="00082633">
        <w:rPr>
          <w:lang w:val="uk-UA"/>
        </w:rPr>
        <w:t xml:space="preserve"> автоматизовану побудову матриць алокації елементів розрахункової схеми, що у подальшому надає можливість побудови глобальної матриці жорсткості конструкції в цілому. Реалізація алгоритму залежить лише від програмного середовища у якому він застосовується. У випадку його реалізації однією з мов програмування, він може застосовуватися як незалежний модуль при розрахунку різних розрахункових схем.</w:t>
      </w:r>
    </w:p>
    <w:p w14:paraId="79CC1325" w14:textId="77777777" w:rsidR="00877F42" w:rsidRPr="00877F42" w:rsidRDefault="00877F42" w:rsidP="008969FE">
      <w:pPr>
        <w:rPr>
          <w:lang w:val="en-US"/>
        </w:rPr>
      </w:pPr>
    </w:p>
    <w:p w14:paraId="5B614AB1" w14:textId="69DDB0B4" w:rsidR="00E168FB" w:rsidRPr="00877F42" w:rsidRDefault="00E168FB" w:rsidP="00877F42">
      <w:pPr>
        <w:jc w:val="center"/>
        <w:rPr>
          <w:b/>
          <w:bCs/>
          <w:lang w:val="uk-UA"/>
        </w:rPr>
      </w:pPr>
      <w:r w:rsidRPr="00877F42">
        <w:rPr>
          <w:b/>
          <w:bCs/>
          <w:lang w:val="uk-UA"/>
        </w:rPr>
        <w:t>Література</w:t>
      </w:r>
    </w:p>
    <w:p w14:paraId="7538DF2F" w14:textId="77777777" w:rsidR="00727F84" w:rsidRPr="00727F84" w:rsidRDefault="00727F84" w:rsidP="00E168FB">
      <w:pPr>
        <w:pStyle w:val="a5"/>
        <w:numPr>
          <w:ilvl w:val="0"/>
          <w:numId w:val="1"/>
        </w:numPr>
        <w:ind w:left="993" w:hanging="426"/>
        <w:rPr>
          <w:lang w:val="uk-UA"/>
        </w:rPr>
      </w:pPr>
      <w:r w:rsidRPr="00727F84">
        <w:rPr>
          <w:lang w:val="uk-UA"/>
        </w:rPr>
        <w:t>Дубенець В. Г., Хільчевський В. В., Савченко О. В. Основи методу скінченних елементів : Навч. посіб. Чернігів : ЧДТУ, 2007. 288 с.</w:t>
      </w:r>
    </w:p>
    <w:p w14:paraId="1ECA6244" w14:textId="207CAB5D" w:rsidR="00E168FB" w:rsidRPr="00E168FB" w:rsidRDefault="00E168FB" w:rsidP="00E168FB">
      <w:pPr>
        <w:pStyle w:val="a5"/>
        <w:numPr>
          <w:ilvl w:val="0"/>
          <w:numId w:val="1"/>
        </w:numPr>
        <w:ind w:left="993" w:hanging="426"/>
      </w:pPr>
      <w:r>
        <w:t>Постнов В. А. Численные методы расчета судовых конструкций. Л.</w:t>
      </w:r>
      <w:r w:rsidR="00727F84">
        <w:rPr>
          <w:lang w:val="ru-UA"/>
        </w:rPr>
        <w:t> </w:t>
      </w:r>
      <w:r>
        <w:t>:</w:t>
      </w:r>
      <w:r w:rsidR="00727F84">
        <w:rPr>
          <w:lang w:val="ru-UA"/>
        </w:rPr>
        <w:t> </w:t>
      </w:r>
      <w:r>
        <w:t>Судостроение, 1977. 279 с.</w:t>
      </w:r>
    </w:p>
    <w:p w14:paraId="0C9B0FAE" w14:textId="77777777" w:rsidR="00E168FB" w:rsidRPr="003031A0" w:rsidRDefault="00E168FB" w:rsidP="00E168FB">
      <w:pPr>
        <w:rPr>
          <w:lang w:val="en-US"/>
        </w:rPr>
      </w:pPr>
    </w:p>
    <w:sectPr w:rsidR="00E168FB" w:rsidRPr="003031A0" w:rsidSect="00082633">
      <w:pgSz w:w="11906" w:h="16838" w:code="9"/>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02C4618"/>
    <w:multiLevelType w:val="hybridMultilevel"/>
    <w:tmpl w:val="777C66E8"/>
    <w:lvl w:ilvl="0" w:tplc="0419000F">
      <w:start w:val="1"/>
      <w:numFmt w:val="decimal"/>
      <w:lvlText w:val="%1."/>
      <w:lvlJc w:val="left"/>
      <w:pPr>
        <w:ind w:left="1287" w:hanging="360"/>
      </w:p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num w:numId="1" w16cid:durableId="6919519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9"/>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C41FB"/>
    <w:rsid w:val="00082633"/>
    <w:rsid w:val="000C41FB"/>
    <w:rsid w:val="001425F2"/>
    <w:rsid w:val="00170AA1"/>
    <w:rsid w:val="001E4F71"/>
    <w:rsid w:val="001F3ED5"/>
    <w:rsid w:val="002F3479"/>
    <w:rsid w:val="003031A0"/>
    <w:rsid w:val="00311037"/>
    <w:rsid w:val="00335A22"/>
    <w:rsid w:val="00342194"/>
    <w:rsid w:val="00354519"/>
    <w:rsid w:val="003841BB"/>
    <w:rsid w:val="00485885"/>
    <w:rsid w:val="00490626"/>
    <w:rsid w:val="004968DC"/>
    <w:rsid w:val="004A4656"/>
    <w:rsid w:val="00593855"/>
    <w:rsid w:val="00650494"/>
    <w:rsid w:val="006C0B77"/>
    <w:rsid w:val="00727F84"/>
    <w:rsid w:val="00742B6B"/>
    <w:rsid w:val="007B75EB"/>
    <w:rsid w:val="008242FF"/>
    <w:rsid w:val="00870751"/>
    <w:rsid w:val="00877F42"/>
    <w:rsid w:val="00890756"/>
    <w:rsid w:val="008969FE"/>
    <w:rsid w:val="008C4D04"/>
    <w:rsid w:val="008F6D43"/>
    <w:rsid w:val="00922C48"/>
    <w:rsid w:val="00B915B7"/>
    <w:rsid w:val="00CB036F"/>
    <w:rsid w:val="00CB0D8A"/>
    <w:rsid w:val="00D01390"/>
    <w:rsid w:val="00D73F50"/>
    <w:rsid w:val="00D910A2"/>
    <w:rsid w:val="00E168FB"/>
    <w:rsid w:val="00EA59DF"/>
    <w:rsid w:val="00EB7410"/>
    <w:rsid w:val="00EE4070"/>
    <w:rsid w:val="00F006D9"/>
    <w:rsid w:val="00F12C76"/>
    <w:rsid w:val="00F12DFF"/>
    <w:rsid w:val="00F1360F"/>
    <w:rsid w:val="00F159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BE822D"/>
  <w15:chartTrackingRefBased/>
  <w15:docId w15:val="{3A7F1A04-4E76-405C-BE93-9BC0A8FEBD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42194"/>
    <w:pPr>
      <w:spacing w:after="0" w:line="276" w:lineRule="auto"/>
      <w:ind w:firstLine="567"/>
      <w:jc w:val="both"/>
    </w:pPr>
    <w:rPr>
      <w:rFonts w:ascii="Times New Roman" w:hAnsi="Times New Roman"/>
      <w:kern w:val="0"/>
      <w:sz w:val="26"/>
      <w14:ligatures w14:val="none"/>
    </w:rPr>
  </w:style>
  <w:style w:type="paragraph" w:styleId="1">
    <w:name w:val="heading 1"/>
    <w:basedOn w:val="a"/>
    <w:next w:val="a"/>
    <w:link w:val="10"/>
    <w:uiPriority w:val="9"/>
    <w:qFormat/>
    <w:rsid w:val="00342194"/>
    <w:pPr>
      <w:keepNext/>
      <w:keepLines/>
      <w:spacing w:before="120" w:after="120"/>
      <w:ind w:firstLine="0"/>
      <w:jc w:val="center"/>
      <w:outlineLvl w:val="0"/>
    </w:pPr>
    <w:rPr>
      <w:rFonts w:eastAsiaTheme="majorEastAsia" w:cstheme="majorBidi"/>
      <w:b/>
      <w:szCs w:val="32"/>
    </w:rPr>
  </w:style>
  <w:style w:type="paragraph" w:styleId="2">
    <w:name w:val="heading 2"/>
    <w:basedOn w:val="a"/>
    <w:next w:val="a"/>
    <w:link w:val="20"/>
    <w:uiPriority w:val="9"/>
    <w:unhideWhenUsed/>
    <w:qFormat/>
    <w:rsid w:val="00342194"/>
    <w:pPr>
      <w:keepNext/>
      <w:keepLines/>
      <w:spacing w:before="120" w:after="120"/>
      <w:ind w:firstLine="0"/>
      <w:jc w:val="center"/>
      <w:outlineLvl w:val="1"/>
    </w:pPr>
    <w:rPr>
      <w:rFonts w:eastAsiaTheme="majorEastAsia" w:cstheme="majorBidi"/>
      <w:b/>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342194"/>
    <w:rPr>
      <w:rFonts w:ascii="Times New Roman" w:eastAsiaTheme="majorEastAsia" w:hAnsi="Times New Roman" w:cstheme="majorBidi"/>
      <w:b/>
      <w:kern w:val="0"/>
      <w:sz w:val="26"/>
      <w:szCs w:val="32"/>
      <w14:ligatures w14:val="none"/>
    </w:rPr>
  </w:style>
  <w:style w:type="character" w:customStyle="1" w:styleId="20">
    <w:name w:val="Заголовок 2 Знак"/>
    <w:basedOn w:val="a0"/>
    <w:link w:val="2"/>
    <w:uiPriority w:val="9"/>
    <w:rsid w:val="00342194"/>
    <w:rPr>
      <w:rFonts w:ascii="Times New Roman" w:eastAsiaTheme="majorEastAsia" w:hAnsi="Times New Roman" w:cstheme="majorBidi"/>
      <w:b/>
      <w:kern w:val="0"/>
      <w:sz w:val="26"/>
      <w:szCs w:val="26"/>
      <w14:ligatures w14:val="none"/>
    </w:rPr>
  </w:style>
  <w:style w:type="paragraph" w:styleId="a3">
    <w:name w:val="caption"/>
    <w:basedOn w:val="a"/>
    <w:next w:val="a"/>
    <w:uiPriority w:val="35"/>
    <w:unhideWhenUsed/>
    <w:qFormat/>
    <w:rsid w:val="00335A22"/>
    <w:pPr>
      <w:spacing w:after="120"/>
    </w:pPr>
    <w:rPr>
      <w:iCs/>
      <w:szCs w:val="18"/>
    </w:rPr>
  </w:style>
  <w:style w:type="character" w:styleId="a4">
    <w:name w:val="Placeholder Text"/>
    <w:basedOn w:val="a0"/>
    <w:uiPriority w:val="99"/>
    <w:semiHidden/>
    <w:rsid w:val="008C4D04"/>
    <w:rPr>
      <w:color w:val="808080"/>
    </w:rPr>
  </w:style>
  <w:style w:type="paragraph" w:styleId="a5">
    <w:name w:val="List Paragraph"/>
    <w:basedOn w:val="a"/>
    <w:uiPriority w:val="34"/>
    <w:qFormat/>
    <w:rsid w:val="00E168FB"/>
    <w:pPr>
      <w:ind w:left="720"/>
      <w:contextualSpacing/>
    </w:pPr>
  </w:style>
  <w:style w:type="paragraph" w:customStyle="1" w:styleId="Math">
    <w:name w:val="Math"/>
    <w:basedOn w:val="a"/>
    <w:next w:val="a"/>
    <w:qFormat/>
    <w:rsid w:val="003031A0"/>
    <w:pPr>
      <w:spacing w:before="120" w:after="120"/>
      <w:ind w:firstLine="709"/>
    </w:pPr>
    <w:rPr>
      <w:rFonts w:ascii="Cambria Math" w:eastAsiaTheme="minorEastAsia" w:hAnsi="Cambria Math"/>
      <w:i/>
      <w:lang w:val="uk-UA"/>
    </w:rPr>
  </w:style>
  <w:style w:type="paragraph" w:customStyle="1" w:styleId="MTDisplayEquation">
    <w:name w:val="MTDisplayEquation"/>
    <w:basedOn w:val="a"/>
    <w:next w:val="a"/>
    <w:link w:val="MTDisplayEquation0"/>
    <w:rsid w:val="00877F42"/>
    <w:pPr>
      <w:tabs>
        <w:tab w:val="center" w:pos="4820"/>
        <w:tab w:val="right" w:pos="9640"/>
      </w:tabs>
    </w:pPr>
    <w:rPr>
      <w:lang w:val="uk-UA"/>
    </w:rPr>
  </w:style>
  <w:style w:type="character" w:customStyle="1" w:styleId="MTDisplayEquation0">
    <w:name w:val="MTDisplayEquation Знак"/>
    <w:basedOn w:val="a0"/>
    <w:link w:val="MTDisplayEquation"/>
    <w:rsid w:val="00877F42"/>
    <w:rPr>
      <w:rFonts w:ascii="Times New Roman" w:hAnsi="Times New Roman"/>
      <w:kern w:val="0"/>
      <w:sz w:val="26"/>
      <w:lang w:val="uk-U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85945794">
      <w:bodyDiv w:val="1"/>
      <w:marLeft w:val="0"/>
      <w:marRight w:val="0"/>
      <w:marTop w:val="0"/>
      <w:marBottom w:val="0"/>
      <w:divBdr>
        <w:top w:val="none" w:sz="0" w:space="0" w:color="auto"/>
        <w:left w:val="none" w:sz="0" w:space="0" w:color="auto"/>
        <w:bottom w:val="none" w:sz="0" w:space="0" w:color="auto"/>
        <w:right w:val="none" w:sz="0" w:space="0" w:color="auto"/>
      </w:divBdr>
      <w:divsChild>
        <w:div w:id="1359351154">
          <w:marLeft w:val="0"/>
          <w:marRight w:val="0"/>
          <w:marTop w:val="0"/>
          <w:marBottom w:val="0"/>
          <w:divBdr>
            <w:top w:val="none" w:sz="0" w:space="0" w:color="auto"/>
            <w:left w:val="none" w:sz="0" w:space="0" w:color="auto"/>
            <w:bottom w:val="none" w:sz="0" w:space="0" w:color="auto"/>
            <w:right w:val="none" w:sz="0" w:space="0" w:color="auto"/>
          </w:divBdr>
          <w:divsChild>
            <w:div w:id="442264462">
              <w:marLeft w:val="0"/>
              <w:marRight w:val="0"/>
              <w:marTop w:val="0"/>
              <w:marBottom w:val="0"/>
              <w:divBdr>
                <w:top w:val="none" w:sz="0" w:space="0" w:color="auto"/>
                <w:left w:val="none" w:sz="0" w:space="0" w:color="auto"/>
                <w:bottom w:val="none" w:sz="0" w:space="0" w:color="auto"/>
                <w:right w:val="none" w:sz="0" w:space="0" w:color="auto"/>
              </w:divBdr>
              <w:divsChild>
                <w:div w:id="394134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3048000">
          <w:marLeft w:val="0"/>
          <w:marRight w:val="0"/>
          <w:marTop w:val="0"/>
          <w:marBottom w:val="0"/>
          <w:divBdr>
            <w:top w:val="none" w:sz="0" w:space="0" w:color="auto"/>
            <w:left w:val="none" w:sz="0" w:space="0" w:color="auto"/>
            <w:bottom w:val="none" w:sz="0" w:space="0" w:color="auto"/>
            <w:right w:val="none" w:sz="0" w:space="0" w:color="auto"/>
          </w:divBdr>
          <w:divsChild>
            <w:div w:id="29301654">
              <w:marLeft w:val="0"/>
              <w:marRight w:val="0"/>
              <w:marTop w:val="0"/>
              <w:marBottom w:val="0"/>
              <w:divBdr>
                <w:top w:val="none" w:sz="0" w:space="0" w:color="auto"/>
                <w:left w:val="none" w:sz="0" w:space="0" w:color="auto"/>
                <w:bottom w:val="none" w:sz="0" w:space="0" w:color="auto"/>
                <w:right w:val="none" w:sz="0" w:space="0" w:color="auto"/>
              </w:divBdr>
              <w:divsChild>
                <w:div w:id="16169840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tyles" Target="styles.xml"/><Relationship Id="rId7" Type="http://schemas.openxmlformats.org/officeDocument/2006/relationships/image" Target="media/image2.wm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52A156-4D8C-4AFA-8FCB-3563D94761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TotalTime>
  <Pages>3</Pages>
  <Words>2389</Words>
  <Characters>1362</Characters>
  <Application>Microsoft Office Word</Application>
  <DocSecurity>0</DocSecurity>
  <Lines>11</Lines>
  <Paragraphs>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3744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24</cp:revision>
  <dcterms:created xsi:type="dcterms:W3CDTF">2023-09-12T15:16:00Z</dcterms:created>
  <dcterms:modified xsi:type="dcterms:W3CDTF">2025-08-26T12:42:00Z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TWinEqns">
    <vt:bool>true</vt:bool>
  </property>
</Properties>
</file>