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356321">
        <w:rPr>
          <w:sz w:val="28"/>
          <w:szCs w:val="28"/>
        </w:rPr>
        <w:t>3</w:t>
      </w:r>
      <w:r w:rsidR="00233F08">
        <w:rPr>
          <w:sz w:val="28"/>
          <w:szCs w:val="28"/>
        </w:rPr>
        <w:t>2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233F08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23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1A1F1F"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1. Щодо </w:t>
      </w:r>
      <w:r w:rsidR="00332C61" w:rsidRPr="00071D15">
        <w:rPr>
          <w:szCs w:val="28"/>
        </w:rPr>
        <w:t xml:space="preserve">надання рекомендацій до зарахування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332C61" w:rsidRPr="00071D15">
        <w:rPr>
          <w:szCs w:val="28"/>
        </w:rPr>
        <w:t>ОКР</w:t>
      </w:r>
      <w:proofErr w:type="spellEnd"/>
      <w:r w:rsidR="00332C61" w:rsidRPr="00071D15">
        <w:rPr>
          <w:szCs w:val="28"/>
        </w:rPr>
        <w:t xml:space="preserve"> молодшого спеціаліста (заочна форма здобуття освіти)</w:t>
      </w:r>
      <w:r>
        <w:rPr>
          <w:szCs w:val="28"/>
        </w:rPr>
        <w:t>.</w:t>
      </w:r>
    </w:p>
    <w:p w:rsidR="00332C61" w:rsidRPr="00CA76A3" w:rsidRDefault="00332C61" w:rsidP="00332C61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2. </w:t>
      </w:r>
      <w:r w:rsidRPr="005A440F">
        <w:rPr>
          <w:szCs w:val="28"/>
        </w:rPr>
        <w:t>Щодо переведень та поновлень</w:t>
      </w:r>
      <w:r>
        <w:rPr>
          <w:szCs w:val="28"/>
        </w:rPr>
        <w:t>.</w:t>
      </w:r>
    </w:p>
    <w:p w:rsidR="00332C61" w:rsidRDefault="00332C61" w:rsidP="00332C61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Pr="00CA76A3">
        <w:rPr>
          <w:szCs w:val="28"/>
        </w:rPr>
        <w:t>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Галг</w:t>
      </w:r>
      <w:proofErr w:type="spellEnd"/>
      <w:r w:rsidR="00D90B62" w:rsidRPr="00093DB1">
        <w:t xml:space="preserve">аш Р. А.,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Ковальов Ю. Г.,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 xml:space="preserve">єв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</w:t>
      </w:r>
      <w:proofErr w:type="spellEnd"/>
      <w:r w:rsidR="009E11C3" w:rsidRPr="00DA1FC7">
        <w:rPr>
          <w:szCs w:val="28"/>
        </w:rPr>
        <w:t>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332C61" w:rsidRPr="00071D15">
        <w:rPr>
          <w:szCs w:val="28"/>
        </w:rPr>
        <w:t xml:space="preserve">надання рекомендацій до зарахування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332C61" w:rsidRPr="00071D15">
        <w:rPr>
          <w:szCs w:val="28"/>
        </w:rPr>
        <w:t>ОКР</w:t>
      </w:r>
      <w:proofErr w:type="spellEnd"/>
      <w:r w:rsidR="00332C61" w:rsidRPr="00071D15">
        <w:rPr>
          <w:szCs w:val="28"/>
        </w:rPr>
        <w:t xml:space="preserve"> молодшого спеціаліста (заочна форма здобуття освіти)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CA76A3" w:rsidRPr="00CA76A3">
        <w:rPr>
          <w:szCs w:val="28"/>
        </w:rPr>
        <w:t>нада</w:t>
      </w:r>
      <w:r w:rsidR="00CA76A3">
        <w:rPr>
          <w:szCs w:val="28"/>
        </w:rPr>
        <w:t>ти</w:t>
      </w:r>
      <w:r w:rsidR="00CA76A3" w:rsidRPr="00CA76A3">
        <w:rPr>
          <w:szCs w:val="28"/>
        </w:rPr>
        <w:t xml:space="preserve"> </w:t>
      </w:r>
      <w:r w:rsidR="00332C61" w:rsidRPr="00071D15">
        <w:rPr>
          <w:szCs w:val="28"/>
        </w:rPr>
        <w:t>рекомендаці</w:t>
      </w:r>
      <w:r w:rsidR="00332C61">
        <w:rPr>
          <w:szCs w:val="28"/>
        </w:rPr>
        <w:t>ї</w:t>
      </w:r>
      <w:r w:rsidR="00332C61" w:rsidRPr="00071D15">
        <w:rPr>
          <w:szCs w:val="28"/>
        </w:rPr>
        <w:t xml:space="preserve"> до зарахування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332C61" w:rsidRPr="00071D15">
        <w:rPr>
          <w:szCs w:val="28"/>
        </w:rPr>
        <w:t>ОКР</w:t>
      </w:r>
      <w:proofErr w:type="spellEnd"/>
      <w:r w:rsidR="00332C61" w:rsidRPr="00071D15">
        <w:rPr>
          <w:szCs w:val="28"/>
        </w:rPr>
        <w:t xml:space="preserve"> молодшого спеціаліста (заочна форма здобуття освіти)</w:t>
      </w:r>
      <w:r w:rsidR="00CA76A3">
        <w:rPr>
          <w:szCs w:val="28"/>
        </w:rPr>
        <w:t xml:space="preserve"> відповідно з додатками, що додаються</w:t>
      </w:r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332C61" w:rsidRPr="00DA1FC7" w:rsidRDefault="00332C61" w:rsidP="00332C61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proofErr w:type="spellStart"/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</w:t>
      </w:r>
      <w:proofErr w:type="spellEnd"/>
      <w:r w:rsidRPr="00DA1FC7">
        <w:rPr>
          <w:szCs w:val="28"/>
          <w:u w:val="single"/>
        </w:rPr>
        <w:t xml:space="preserve"> питанню</w:t>
      </w:r>
      <w:r w:rsidRPr="00DA1FC7">
        <w:rPr>
          <w:szCs w:val="28"/>
        </w:rPr>
        <w:t xml:space="preserve"> СЛУХАЛИ: </w:t>
      </w:r>
      <w:r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Pr="005A440F">
        <w:rPr>
          <w:szCs w:val="28"/>
        </w:rPr>
        <w:t>М</w:t>
      </w:r>
      <w:r>
        <w:rPr>
          <w:szCs w:val="28"/>
        </w:rPr>
        <w:t>азн</w:t>
      </w:r>
      <w:proofErr w:type="spellEnd"/>
      <w:r>
        <w:rPr>
          <w:szCs w:val="28"/>
        </w:rPr>
        <w:t>єва</w:t>
      </w:r>
      <w:r w:rsidRPr="005A440F">
        <w:rPr>
          <w:szCs w:val="28"/>
        </w:rPr>
        <w:t> </w:t>
      </w:r>
      <w:r>
        <w:rPr>
          <w:szCs w:val="28"/>
        </w:rPr>
        <w:t>Є</w:t>
      </w:r>
      <w:r w:rsidRPr="005A440F">
        <w:rPr>
          <w:szCs w:val="28"/>
        </w:rPr>
        <w:t xml:space="preserve">. О. </w:t>
      </w:r>
      <w:r w:rsidRPr="005A440F">
        <w:t>щодо переведень та поновлень</w:t>
      </w:r>
      <w:r w:rsidRPr="00DA1FC7">
        <w:rPr>
          <w:szCs w:val="28"/>
        </w:rPr>
        <w:t>.</w:t>
      </w:r>
    </w:p>
    <w:p w:rsidR="00332C61" w:rsidRPr="0041133A" w:rsidRDefault="00332C61" w:rsidP="00332C61">
      <w:pPr>
        <w:pStyle w:val="a3"/>
        <w:ind w:firstLine="540"/>
        <w:rPr>
          <w:sz w:val="22"/>
          <w:szCs w:val="16"/>
        </w:rPr>
      </w:pPr>
    </w:p>
    <w:p w:rsidR="00332C61" w:rsidRDefault="00332C61" w:rsidP="00332C61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332C61" w:rsidRPr="0041133A" w:rsidRDefault="00332C61" w:rsidP="009755BD">
      <w:pPr>
        <w:pStyle w:val="a3"/>
        <w:rPr>
          <w:sz w:val="22"/>
          <w:szCs w:val="22"/>
        </w:rPr>
      </w:pPr>
      <w:bookmarkStart w:id="0" w:name="_GoBack"/>
      <w:bookmarkEnd w:id="0"/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3F08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2C61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1C2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A3739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1078-BA49-4EEC-88E8-75404B7E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2019-12-02T06:27:00Z</cp:lastPrinted>
  <dcterms:created xsi:type="dcterms:W3CDTF">2019-12-02T05:26:00Z</dcterms:created>
  <dcterms:modified xsi:type="dcterms:W3CDTF">2019-12-02T06:29:00Z</dcterms:modified>
</cp:coreProperties>
</file>