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F6781" w14:textId="77777777" w:rsidR="001966BA" w:rsidRPr="00D933E0" w:rsidRDefault="001966BA" w:rsidP="00296497">
      <w:pPr>
        <w:rPr>
          <w:rFonts w:eastAsia="Times New Roman" w:cs="Times New Roman"/>
          <w:szCs w:val="28"/>
          <w:lang w:eastAsia="ru-RU"/>
        </w:rPr>
      </w:pPr>
      <w:r w:rsidRPr="00D933E0">
        <w:rPr>
          <w:rFonts w:eastAsia="Times New Roman" w:cs="Times New Roman"/>
          <w:szCs w:val="28"/>
          <w:lang w:eastAsia="ru-RU"/>
        </w:rPr>
        <w:t>МІНІСТЕРСТВО ОСВІТИ І НАУКИ УКРАЇНИ</w:t>
      </w:r>
      <w:r w:rsidRPr="00D933E0">
        <w:rPr>
          <w:rFonts w:eastAsia="Times New Roman" w:cs="Times New Roman"/>
          <w:szCs w:val="28"/>
          <w:lang w:eastAsia="ru-RU"/>
        </w:rPr>
        <w:br/>
        <w:t>СХІДНОУКРАЇНСЬКИЙ НАЦІОНАЛЬНИЙ УНІВЕРСИТЕТ</w:t>
      </w:r>
      <w:r w:rsidRPr="00D933E0">
        <w:rPr>
          <w:rFonts w:eastAsia="Times New Roman" w:cs="Times New Roman"/>
          <w:szCs w:val="28"/>
          <w:lang w:eastAsia="ru-RU"/>
        </w:rPr>
        <w:br/>
        <w:t>ІМЕНІ ВОЛОДИМИРА ДАЛЯ</w:t>
      </w:r>
    </w:p>
    <w:p w14:paraId="132F6782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83" w14:textId="77777777" w:rsidR="001966BA" w:rsidRPr="00D933E0" w:rsidRDefault="001966BA" w:rsidP="00CA1E40">
      <w:pPr>
        <w:jc w:val="right"/>
        <w:rPr>
          <w:rFonts w:eastAsia="Times New Roman" w:cs="Times New Roman"/>
          <w:spacing w:val="130"/>
          <w:szCs w:val="28"/>
          <w:lang w:eastAsia="ru-RU"/>
        </w:rPr>
      </w:pPr>
      <w:r>
        <w:rPr>
          <w:rFonts w:eastAsia="Times New Roman" w:cs="Times New Roman"/>
          <w:spacing w:val="130"/>
          <w:szCs w:val="28"/>
          <w:lang w:val="ru-RU" w:eastAsia="ru-RU"/>
        </w:rPr>
        <w:t xml:space="preserve">                        </w:t>
      </w:r>
      <w:r w:rsidRPr="00D933E0">
        <w:rPr>
          <w:rFonts w:eastAsia="Times New Roman" w:cs="Times New Roman"/>
          <w:spacing w:val="130"/>
          <w:szCs w:val="28"/>
          <w:lang w:eastAsia="ru-RU"/>
        </w:rPr>
        <w:t>ЗАТВЕРДЖЕНО</w:t>
      </w:r>
    </w:p>
    <w:p w14:paraId="132F6784" w14:textId="77777777" w:rsidR="001966BA" w:rsidRPr="00D933E0" w:rsidRDefault="00C6344A" w:rsidP="00CA1E40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ru-RU" w:eastAsia="ru-RU"/>
        </w:rPr>
        <w:t xml:space="preserve">                                                                     </w:t>
      </w:r>
      <w:r w:rsidR="001966BA" w:rsidRPr="00D933E0">
        <w:rPr>
          <w:rFonts w:eastAsia="Times New Roman" w:cs="Times New Roman"/>
          <w:szCs w:val="28"/>
          <w:lang w:eastAsia="ru-RU"/>
        </w:rPr>
        <w:t>Голова Приймальної комісії</w:t>
      </w:r>
    </w:p>
    <w:p w14:paraId="132F6785" w14:textId="77777777" w:rsidR="001966BA" w:rsidRPr="00D933E0" w:rsidRDefault="001966BA" w:rsidP="00CA1E40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ru-RU" w:eastAsia="ru-RU"/>
        </w:rPr>
        <w:t xml:space="preserve">                                                                         </w:t>
      </w:r>
      <w:r w:rsidRPr="00D933E0">
        <w:rPr>
          <w:rFonts w:eastAsia="Times New Roman" w:cs="Times New Roman"/>
          <w:szCs w:val="28"/>
          <w:lang w:eastAsia="ru-RU"/>
        </w:rPr>
        <w:t>____________ О. Б.</w:t>
      </w:r>
      <w:r w:rsidR="00CA1E4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D933E0">
        <w:rPr>
          <w:rFonts w:eastAsia="Times New Roman" w:cs="Times New Roman"/>
          <w:szCs w:val="28"/>
          <w:lang w:eastAsia="ru-RU"/>
        </w:rPr>
        <w:t>Целіщев</w:t>
      </w:r>
      <w:proofErr w:type="spellEnd"/>
    </w:p>
    <w:p w14:paraId="132F6786" w14:textId="77777777" w:rsidR="001966BA" w:rsidRPr="00D933E0" w:rsidRDefault="00A675E2" w:rsidP="00CA1E40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ru-RU" w:eastAsia="ru-RU"/>
        </w:rPr>
        <w:t xml:space="preserve">                                                                          </w:t>
      </w:r>
      <w:r w:rsidR="001966BA" w:rsidRPr="00D933E0">
        <w:rPr>
          <w:rFonts w:eastAsia="Times New Roman" w:cs="Times New Roman"/>
          <w:szCs w:val="28"/>
          <w:lang w:eastAsia="ru-RU"/>
        </w:rPr>
        <w:t>«____» ___________ 2026 р.</w:t>
      </w:r>
    </w:p>
    <w:p w14:paraId="132F6787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88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89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8A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8B" w14:textId="77777777" w:rsidR="001966BA" w:rsidRPr="00C6344A" w:rsidRDefault="001966BA" w:rsidP="001966BA">
      <w:pPr>
        <w:ind w:firstLine="0"/>
        <w:jc w:val="center"/>
        <w:rPr>
          <w:rFonts w:eastAsia="Times New Roman" w:cs="Times New Roman"/>
          <w:b/>
          <w:spacing w:val="60"/>
          <w:sz w:val="32"/>
          <w:szCs w:val="28"/>
          <w:lang w:eastAsia="ru-RU"/>
        </w:rPr>
      </w:pPr>
      <w:r w:rsidRPr="00C6344A">
        <w:rPr>
          <w:rFonts w:eastAsia="Times New Roman" w:cs="Times New Roman"/>
          <w:b/>
          <w:spacing w:val="60"/>
          <w:sz w:val="32"/>
          <w:szCs w:val="28"/>
          <w:lang w:eastAsia="ru-RU"/>
        </w:rPr>
        <w:t>ПРОГРАМА</w:t>
      </w:r>
    </w:p>
    <w:p w14:paraId="132F678C" w14:textId="77777777" w:rsidR="00CA1E40" w:rsidRPr="00710C77" w:rsidRDefault="00CA1E40" w:rsidP="00C6344A">
      <w:pPr>
        <w:widowControl w:val="0"/>
        <w:jc w:val="center"/>
      </w:pPr>
      <w:r w:rsidRPr="00710C77">
        <w:t>фахового вступного випробування для прийому на навчання для здобуття освітнього ступеня доктора філософії</w:t>
      </w:r>
    </w:p>
    <w:p w14:paraId="132F678D" w14:textId="77777777" w:rsidR="00A675E2" w:rsidRPr="00C6344A" w:rsidRDefault="00CA1E40" w:rsidP="00C6344A">
      <w:pPr>
        <w:widowControl w:val="0"/>
        <w:jc w:val="center"/>
        <w:rPr>
          <w:rFonts w:eastAsia="Times New Roman" w:cs="Times New Roman"/>
          <w:b/>
          <w:szCs w:val="28"/>
          <w:lang w:eastAsia="ru-RU"/>
        </w:rPr>
      </w:pPr>
      <w:r w:rsidRPr="00710C77">
        <w:t>зі спеціальності</w:t>
      </w:r>
      <w:r w:rsidR="00710C77">
        <w:rPr>
          <w:lang w:val="ru-RU"/>
        </w:rPr>
        <w:t xml:space="preserve">  </w:t>
      </w:r>
      <w:r w:rsidR="00A675E2" w:rsidRPr="00710C77">
        <w:rPr>
          <w:rFonts w:eastAsia="Times New Roman" w:cs="Times New Roman"/>
          <w:b/>
          <w:color w:val="000000"/>
          <w:szCs w:val="28"/>
          <w:lang w:val="ru-RU" w:eastAsia="ru-RU"/>
        </w:rPr>
        <w:t>Н6</w:t>
      </w:r>
      <w:r w:rsidR="00A675E2" w:rsidRPr="00710C77">
        <w:rPr>
          <w:rFonts w:eastAsia="Times New Roman" w:cs="Times New Roman"/>
          <w:b/>
          <w:color w:val="000000"/>
          <w:szCs w:val="28"/>
          <w:lang w:eastAsia="ru-RU"/>
        </w:rPr>
        <w:t xml:space="preserve"> «Ветеринарна медицина»</w:t>
      </w:r>
    </w:p>
    <w:p w14:paraId="132F678E" w14:textId="77777777" w:rsidR="001966BA" w:rsidRDefault="001966BA" w:rsidP="00C6344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8F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0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1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2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3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4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5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6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7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8" w14:textId="77777777" w:rsidR="007075E7" w:rsidRPr="00D933E0" w:rsidRDefault="007075E7" w:rsidP="007075E7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D933E0">
        <w:rPr>
          <w:rFonts w:eastAsia="Times New Roman" w:cs="Times New Roman"/>
          <w:szCs w:val="28"/>
          <w:lang w:eastAsia="ru-RU"/>
        </w:rPr>
        <w:t>Київ – 2026</w:t>
      </w:r>
    </w:p>
    <w:p w14:paraId="132F6799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A" w14:textId="77777777" w:rsidR="007075E7" w:rsidRDefault="007075E7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B" w14:textId="77777777" w:rsidR="007075E7" w:rsidRDefault="007075E7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C" w14:textId="77777777" w:rsidR="007075E7" w:rsidRDefault="007075E7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9D" w14:textId="77777777" w:rsidR="00B275DB" w:rsidRPr="004A5107" w:rsidRDefault="00B275DB" w:rsidP="00B275DB">
      <w:pPr>
        <w:widowControl w:val="0"/>
        <w:spacing w:line="300" w:lineRule="auto"/>
        <w:rPr>
          <w:rFonts w:eastAsia="Times New Roman" w:cs="Times New Roman"/>
          <w:szCs w:val="28"/>
          <w:lang w:eastAsia="ru-RU"/>
        </w:rPr>
      </w:pPr>
      <w:r w:rsidRPr="004A5107">
        <w:rPr>
          <w:rFonts w:eastAsia="Times New Roman" w:cs="Times New Roman"/>
          <w:szCs w:val="28"/>
          <w:lang w:eastAsia="ru-RU"/>
        </w:rPr>
        <w:t xml:space="preserve">Метою програми для вступного іспиту до аспірантури за спеціальністю </w:t>
      </w:r>
      <w:r w:rsidRPr="00B275DB">
        <w:rPr>
          <w:rFonts w:eastAsia="Times New Roman" w:cs="Times New Roman"/>
          <w:szCs w:val="28"/>
          <w:lang w:eastAsia="ru-RU"/>
        </w:rPr>
        <w:t>Н6</w:t>
      </w:r>
      <w:r w:rsidRPr="004A5107">
        <w:rPr>
          <w:rFonts w:eastAsia="Times New Roman" w:cs="Times New Roman"/>
          <w:szCs w:val="28"/>
          <w:lang w:eastAsia="ru-RU"/>
        </w:rPr>
        <w:t xml:space="preserve"> «Ветеринарна медицина» є визначення рівня підготовки вступників та подальше спрямування її опанування в аспірантурі, з огляду на актуальність інтеграції освітньої системи України у європейський та світовий освітній простір та потребу у підвищенні рівня знань аспірантами ветеринарної медицини і навичок активної роботи з міжнародними базами наукової інформації.</w:t>
      </w:r>
    </w:p>
    <w:p w14:paraId="132F679E" w14:textId="77777777" w:rsidR="00B275DB" w:rsidRPr="004A5107" w:rsidRDefault="00B275DB" w:rsidP="00B275DB">
      <w:pPr>
        <w:widowControl w:val="0"/>
        <w:spacing w:line="300" w:lineRule="auto"/>
        <w:rPr>
          <w:rFonts w:eastAsia="Times New Roman" w:cs="Times New Roman"/>
          <w:szCs w:val="28"/>
          <w:lang w:eastAsia="ru-RU"/>
        </w:rPr>
      </w:pPr>
      <w:r w:rsidRPr="004A5107">
        <w:rPr>
          <w:rFonts w:eastAsia="Times New Roman" w:cs="Times New Roman"/>
          <w:szCs w:val="28"/>
          <w:lang w:eastAsia="ru-RU"/>
        </w:rPr>
        <w:t xml:space="preserve">Програма вступних випробувань для здобуття ступеня доктора філософії включає питання випускних іспитів зі спеціальності </w:t>
      </w:r>
      <w:r w:rsidRPr="00B275DB">
        <w:rPr>
          <w:rFonts w:eastAsia="Times New Roman" w:cs="Times New Roman"/>
          <w:szCs w:val="28"/>
          <w:lang w:eastAsia="ru-RU"/>
        </w:rPr>
        <w:t xml:space="preserve">Н6 </w:t>
      </w:r>
      <w:r w:rsidRPr="004A5107">
        <w:rPr>
          <w:rFonts w:eastAsia="Times New Roman" w:cs="Times New Roman"/>
          <w:szCs w:val="28"/>
          <w:lang w:eastAsia="ru-RU"/>
        </w:rPr>
        <w:t>«Ветеринарна медицина» в обсязі, який відповідає освітньому рівню «Магістр».</w:t>
      </w:r>
    </w:p>
    <w:p w14:paraId="132F679F" w14:textId="77777777" w:rsidR="00B275DB" w:rsidRPr="00B275DB" w:rsidRDefault="00B275DB" w:rsidP="00B275DB">
      <w:pPr>
        <w:ind w:firstLine="0"/>
        <w:jc w:val="left"/>
        <w:rPr>
          <w:rFonts w:eastAsia="Times New Roman" w:cs="Times New Roman"/>
          <w:szCs w:val="28"/>
          <w:lang w:val="ru-RU" w:eastAsia="ru-RU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49"/>
        <w:gridCol w:w="5622"/>
      </w:tblGrid>
      <w:tr w:rsidR="00096377" w:rsidRPr="00D933E0" w14:paraId="132F67A2" w14:textId="77777777" w:rsidTr="00CC538E">
        <w:tc>
          <w:tcPr>
            <w:tcW w:w="2063" w:type="pct"/>
            <w:vAlign w:val="center"/>
          </w:tcPr>
          <w:p w14:paraId="132F67A0" w14:textId="77777777" w:rsidR="00096377" w:rsidRPr="00D933E0" w:rsidRDefault="00096377" w:rsidP="00CC538E">
            <w:pPr>
              <w:pStyle w:val="a4"/>
              <w:rPr>
                <w:szCs w:val="28"/>
                <w:lang w:val="uk-UA"/>
              </w:rPr>
            </w:pPr>
            <w:r w:rsidRPr="00D933E0">
              <w:rPr>
                <w:szCs w:val="28"/>
                <w:lang w:val="uk-UA"/>
              </w:rPr>
              <w:t>РОЗРОБНИКИ ПРОГРАМИ:</w:t>
            </w:r>
          </w:p>
        </w:tc>
        <w:tc>
          <w:tcPr>
            <w:tcW w:w="2937" w:type="pct"/>
            <w:tcBorders>
              <w:bottom w:val="single" w:sz="4" w:space="0" w:color="auto"/>
            </w:tcBorders>
            <w:vAlign w:val="center"/>
          </w:tcPr>
          <w:p w14:paraId="132F67A1" w14:textId="77777777" w:rsidR="00096377" w:rsidRPr="00DB07A1" w:rsidRDefault="00096377" w:rsidP="00CC538E">
            <w:pPr>
              <w:pStyle w:val="a4"/>
              <w:rPr>
                <w:lang w:val="uk-UA"/>
              </w:rPr>
            </w:pPr>
            <w:r w:rsidRPr="00DB07A1">
              <w:rPr>
                <w:color w:val="000000"/>
                <w:lang w:val="uk-UA"/>
              </w:rPr>
              <w:t xml:space="preserve">д в н, професор </w:t>
            </w:r>
            <w:r w:rsidRPr="00DB07A1">
              <w:rPr>
                <w:b/>
                <w:bCs/>
                <w:color w:val="000000"/>
                <w:lang w:val="uk-UA"/>
              </w:rPr>
              <w:t>Наливайко Л.І.</w:t>
            </w:r>
            <w:r w:rsidR="00DB07A1" w:rsidRPr="00DB07A1">
              <w:rPr>
                <w:noProof/>
              </w:rPr>
              <w:t xml:space="preserve"> </w:t>
            </w:r>
            <w:r w:rsidR="00DB07A1">
              <w:rPr>
                <w:noProof/>
              </w:rPr>
              <w:t xml:space="preserve">      </w:t>
            </w:r>
            <w:r w:rsidR="00DB07A1" w:rsidRPr="00DB07A1">
              <w:rPr>
                <w:noProof/>
              </w:rPr>
              <w:drawing>
                <wp:inline distT="0" distB="0" distL="0" distR="0" wp14:anchorId="132F6996" wp14:editId="132F6997">
                  <wp:extent cx="895090" cy="389005"/>
                  <wp:effectExtent l="19050" t="0" r="260" b="0"/>
                  <wp:docPr id="1" name="Рисунок 3" descr="C:\Users\Windows 10\Desktop\БОЙКО ВС\РОСПИСЬ наливайко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indows 10\Desktop\БОЙКО ВС\РОСПИСЬ наливайко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933" cy="391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377" w:rsidRPr="00D933E0" w14:paraId="132F67A5" w14:textId="77777777" w:rsidTr="00CC538E">
        <w:tc>
          <w:tcPr>
            <w:tcW w:w="2063" w:type="pct"/>
            <w:vAlign w:val="center"/>
          </w:tcPr>
          <w:p w14:paraId="132F67A3" w14:textId="77777777" w:rsidR="00096377" w:rsidRPr="00D933E0" w:rsidRDefault="00096377" w:rsidP="00CC538E">
            <w:pPr>
              <w:pStyle w:val="a4"/>
              <w:rPr>
                <w:sz w:val="16"/>
                <w:szCs w:val="16"/>
                <w:lang w:val="uk-UA"/>
              </w:rPr>
            </w:pPr>
          </w:p>
        </w:tc>
        <w:tc>
          <w:tcPr>
            <w:tcW w:w="2937" w:type="pct"/>
            <w:tcBorders>
              <w:top w:val="single" w:sz="4" w:space="0" w:color="auto"/>
            </w:tcBorders>
            <w:vAlign w:val="center"/>
          </w:tcPr>
          <w:p w14:paraId="132F67A4" w14:textId="77777777" w:rsidR="00096377" w:rsidRPr="00DB07A1" w:rsidRDefault="00DB07A1" w:rsidP="00CC538E">
            <w:pPr>
              <w:pStyle w:val="a4"/>
              <w:ind w:right="1022"/>
              <w:jc w:val="right"/>
              <w:rPr>
                <w:lang w:val="uk-UA"/>
              </w:rPr>
            </w:pPr>
            <w:r>
              <w:rPr>
                <w:lang w:val="uk-UA"/>
              </w:rPr>
              <w:t xml:space="preserve">                       </w:t>
            </w:r>
            <w:r w:rsidR="00096377" w:rsidRPr="00DB07A1">
              <w:rPr>
                <w:lang w:val="uk-UA"/>
              </w:rPr>
              <w:t>(</w:t>
            </w:r>
            <w:r w:rsidR="00096377" w:rsidRPr="00F842E2">
              <w:rPr>
                <w:sz w:val="16"/>
                <w:szCs w:val="16"/>
                <w:lang w:val="uk-UA"/>
              </w:rPr>
              <w:t>підпис)</w:t>
            </w:r>
          </w:p>
        </w:tc>
      </w:tr>
      <w:tr w:rsidR="00096377" w:rsidRPr="00D933E0" w14:paraId="132F67A8" w14:textId="77777777" w:rsidTr="00CC538E">
        <w:tc>
          <w:tcPr>
            <w:tcW w:w="2063" w:type="pct"/>
            <w:vAlign w:val="center"/>
          </w:tcPr>
          <w:p w14:paraId="132F67A6" w14:textId="77777777" w:rsidR="00096377" w:rsidRPr="00D933E0" w:rsidRDefault="00096377" w:rsidP="00CC538E">
            <w:pPr>
              <w:pStyle w:val="a4"/>
              <w:rPr>
                <w:szCs w:val="28"/>
                <w:lang w:val="uk-UA"/>
              </w:rPr>
            </w:pPr>
          </w:p>
        </w:tc>
        <w:tc>
          <w:tcPr>
            <w:tcW w:w="2937" w:type="pct"/>
            <w:tcBorders>
              <w:bottom w:val="single" w:sz="4" w:space="0" w:color="auto"/>
            </w:tcBorders>
          </w:tcPr>
          <w:p w14:paraId="132F67A7" w14:textId="77777777" w:rsidR="00096377" w:rsidRPr="00DB07A1" w:rsidRDefault="00096377" w:rsidP="00C634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DB07A1">
              <w:rPr>
                <w:rFonts w:cs="Times New Roman"/>
                <w:color w:val="000000"/>
                <w:sz w:val="24"/>
                <w:szCs w:val="24"/>
              </w:rPr>
              <w:t xml:space="preserve">д в н, професор </w:t>
            </w:r>
            <w:r w:rsidRPr="00DB07A1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Яблонська О.В.</w:t>
            </w:r>
            <w:r w:rsidR="00F842E2" w:rsidRPr="00F842E2">
              <w:rPr>
                <w:rFonts w:cs="Times New Roman"/>
                <w:szCs w:val="28"/>
                <w:lang w:val="ru-RU"/>
              </w:rPr>
              <w:t xml:space="preserve"> </w:t>
            </w:r>
            <w:r w:rsidR="00F842E2">
              <w:rPr>
                <w:rFonts w:cs="Times New Roman"/>
                <w:szCs w:val="28"/>
                <w:lang w:val="ru-RU"/>
              </w:rPr>
              <w:t xml:space="preserve">       </w:t>
            </w:r>
            <w:r w:rsidR="00F842E2" w:rsidRPr="00F842E2">
              <w:rPr>
                <w:rFonts w:cs="Times New Roman"/>
                <w:b/>
                <w:bCs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 wp14:anchorId="132F6998" wp14:editId="132F6999">
                  <wp:extent cx="653810" cy="395697"/>
                  <wp:effectExtent l="19050" t="0" r="0" b="0"/>
                  <wp:docPr id="2" name="Рисунок 1" descr="E:\Downloads\Яблонська підпи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ownloads\Яблонська підпи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049" cy="400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377" w:rsidRPr="00D933E0" w14:paraId="132F67AB" w14:textId="77777777" w:rsidTr="00CC538E">
        <w:tc>
          <w:tcPr>
            <w:tcW w:w="2063" w:type="pct"/>
            <w:vAlign w:val="center"/>
          </w:tcPr>
          <w:p w14:paraId="132F67A9" w14:textId="77777777" w:rsidR="00096377" w:rsidRPr="00D933E0" w:rsidRDefault="00096377" w:rsidP="00CC538E">
            <w:pPr>
              <w:pStyle w:val="a4"/>
              <w:rPr>
                <w:sz w:val="16"/>
                <w:szCs w:val="12"/>
                <w:lang w:val="uk-UA"/>
              </w:rPr>
            </w:pPr>
          </w:p>
        </w:tc>
        <w:tc>
          <w:tcPr>
            <w:tcW w:w="2937" w:type="pct"/>
            <w:tcBorders>
              <w:top w:val="single" w:sz="4" w:space="0" w:color="auto"/>
            </w:tcBorders>
            <w:vAlign w:val="center"/>
          </w:tcPr>
          <w:p w14:paraId="132F67AA" w14:textId="77777777" w:rsidR="00096377" w:rsidRPr="00F842E2" w:rsidRDefault="00096377" w:rsidP="00CC538E">
            <w:pPr>
              <w:pStyle w:val="a4"/>
              <w:ind w:right="1022"/>
              <w:jc w:val="right"/>
              <w:rPr>
                <w:sz w:val="16"/>
                <w:szCs w:val="16"/>
                <w:lang w:val="uk-UA"/>
              </w:rPr>
            </w:pPr>
            <w:r w:rsidRPr="00DB07A1">
              <w:rPr>
                <w:lang w:val="uk-UA"/>
              </w:rPr>
              <w:t xml:space="preserve">     </w:t>
            </w:r>
            <w:r w:rsidRPr="00F842E2">
              <w:rPr>
                <w:sz w:val="16"/>
                <w:szCs w:val="16"/>
                <w:lang w:val="uk-UA"/>
              </w:rPr>
              <w:t>(підпис)</w:t>
            </w:r>
          </w:p>
        </w:tc>
      </w:tr>
      <w:tr w:rsidR="00096377" w:rsidRPr="00D933E0" w14:paraId="132F67AE" w14:textId="77777777" w:rsidTr="00CC538E">
        <w:tc>
          <w:tcPr>
            <w:tcW w:w="2063" w:type="pct"/>
            <w:vAlign w:val="center"/>
          </w:tcPr>
          <w:p w14:paraId="132F67AC" w14:textId="77777777" w:rsidR="00096377" w:rsidRPr="00D933E0" w:rsidRDefault="00096377" w:rsidP="00CC538E">
            <w:pPr>
              <w:pStyle w:val="a4"/>
              <w:rPr>
                <w:szCs w:val="28"/>
                <w:lang w:val="uk-UA"/>
              </w:rPr>
            </w:pPr>
          </w:p>
        </w:tc>
        <w:tc>
          <w:tcPr>
            <w:tcW w:w="2937" w:type="pct"/>
            <w:tcBorders>
              <w:bottom w:val="single" w:sz="4" w:space="0" w:color="auto"/>
            </w:tcBorders>
          </w:tcPr>
          <w:p w14:paraId="132F67AD" w14:textId="77777777" w:rsidR="00096377" w:rsidRPr="00DB07A1" w:rsidRDefault="00096377" w:rsidP="00CC538E">
            <w:pPr>
              <w:pStyle w:val="a4"/>
              <w:rPr>
                <w:lang w:val="uk-UA"/>
              </w:rPr>
            </w:pPr>
            <w:proofErr w:type="spellStart"/>
            <w:r w:rsidRPr="00DB07A1">
              <w:rPr>
                <w:lang w:val="uk-UA"/>
              </w:rPr>
              <w:t>к.в.н</w:t>
            </w:r>
            <w:proofErr w:type="spellEnd"/>
            <w:r w:rsidRPr="00DB07A1">
              <w:rPr>
                <w:lang w:val="uk-UA"/>
              </w:rPr>
              <w:t xml:space="preserve">., доц. </w:t>
            </w:r>
            <w:proofErr w:type="spellStart"/>
            <w:r w:rsidRPr="00DB07A1">
              <w:rPr>
                <w:b/>
                <w:lang w:val="uk-UA"/>
              </w:rPr>
              <w:t>Івлева</w:t>
            </w:r>
            <w:proofErr w:type="spellEnd"/>
            <w:r w:rsidRPr="00DB07A1">
              <w:rPr>
                <w:b/>
                <w:lang w:val="uk-UA"/>
              </w:rPr>
              <w:t xml:space="preserve"> О.В.</w:t>
            </w:r>
            <w:r w:rsidR="003875E4">
              <w:rPr>
                <w:rFonts w:cs="Microsoft Sans Serif"/>
                <w:noProof/>
                <w:color w:val="000000"/>
              </w:rPr>
              <w:t xml:space="preserve">                       </w:t>
            </w:r>
            <w:r w:rsidR="003875E4" w:rsidRPr="003875E4">
              <w:rPr>
                <w:b/>
                <w:noProof/>
              </w:rPr>
              <w:drawing>
                <wp:inline distT="0" distB="0" distL="0" distR="0" wp14:anchorId="132F699A" wp14:editId="132F699B">
                  <wp:extent cx="819510" cy="299813"/>
                  <wp:effectExtent l="19050" t="0" r="0" b="0"/>
                  <wp:docPr id="15" name="Рисунок 3" descr="C:\Users\Windows 10\Desktop\підпи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indows 10\Desktop\підпи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464" cy="3030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377" w:rsidRPr="00D933E0" w14:paraId="132F67B1" w14:textId="77777777" w:rsidTr="00CC538E">
        <w:tc>
          <w:tcPr>
            <w:tcW w:w="2063" w:type="pct"/>
            <w:vAlign w:val="center"/>
          </w:tcPr>
          <w:p w14:paraId="132F67AF" w14:textId="77777777" w:rsidR="00096377" w:rsidRPr="00D933E0" w:rsidRDefault="00096377" w:rsidP="00CC538E">
            <w:pPr>
              <w:pStyle w:val="a4"/>
              <w:rPr>
                <w:sz w:val="16"/>
                <w:szCs w:val="16"/>
                <w:lang w:val="uk-UA"/>
              </w:rPr>
            </w:pPr>
          </w:p>
        </w:tc>
        <w:tc>
          <w:tcPr>
            <w:tcW w:w="2937" w:type="pct"/>
            <w:tcBorders>
              <w:top w:val="single" w:sz="4" w:space="0" w:color="auto"/>
            </w:tcBorders>
          </w:tcPr>
          <w:p w14:paraId="132F67B0" w14:textId="77777777" w:rsidR="00096377" w:rsidRPr="00D933E0" w:rsidRDefault="00096377" w:rsidP="00CC538E">
            <w:pPr>
              <w:pStyle w:val="a4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                                                                          (</w:t>
            </w:r>
            <w:r w:rsidRPr="00D933E0">
              <w:rPr>
                <w:sz w:val="16"/>
                <w:szCs w:val="16"/>
                <w:lang w:val="uk-UA"/>
              </w:rPr>
              <w:t>підпис)</w:t>
            </w:r>
          </w:p>
        </w:tc>
      </w:tr>
      <w:tr w:rsidR="00096377" w:rsidRPr="00D933E0" w14:paraId="132F67B4" w14:textId="77777777" w:rsidTr="00CC538E">
        <w:tc>
          <w:tcPr>
            <w:tcW w:w="2063" w:type="pct"/>
            <w:vAlign w:val="center"/>
          </w:tcPr>
          <w:p w14:paraId="132F67B2" w14:textId="77777777" w:rsidR="00096377" w:rsidRPr="00D933E0" w:rsidRDefault="00096377" w:rsidP="00CC538E">
            <w:pPr>
              <w:pStyle w:val="a4"/>
              <w:rPr>
                <w:sz w:val="16"/>
                <w:szCs w:val="16"/>
                <w:lang w:val="uk-UA"/>
              </w:rPr>
            </w:pPr>
          </w:p>
        </w:tc>
        <w:tc>
          <w:tcPr>
            <w:tcW w:w="2937" w:type="pct"/>
          </w:tcPr>
          <w:p w14:paraId="132F67B3" w14:textId="77777777" w:rsidR="00096377" w:rsidRPr="00D933E0" w:rsidRDefault="00096377" w:rsidP="00CC538E">
            <w:pPr>
              <w:pStyle w:val="a4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96377" w:rsidRPr="00D933E0" w14:paraId="132F67B7" w14:textId="77777777" w:rsidTr="00CC538E">
        <w:tc>
          <w:tcPr>
            <w:tcW w:w="2063" w:type="pct"/>
            <w:vAlign w:val="center"/>
          </w:tcPr>
          <w:p w14:paraId="132F67B5" w14:textId="77777777" w:rsidR="00096377" w:rsidRPr="00D933E0" w:rsidRDefault="00096377" w:rsidP="00CC538E">
            <w:pPr>
              <w:pStyle w:val="a4"/>
              <w:rPr>
                <w:sz w:val="16"/>
                <w:szCs w:val="16"/>
                <w:lang w:val="uk-UA"/>
              </w:rPr>
            </w:pPr>
          </w:p>
        </w:tc>
        <w:tc>
          <w:tcPr>
            <w:tcW w:w="2937" w:type="pct"/>
          </w:tcPr>
          <w:p w14:paraId="132F67B6" w14:textId="77777777" w:rsidR="00096377" w:rsidRPr="00D933E0" w:rsidRDefault="00096377" w:rsidP="00CC538E">
            <w:pPr>
              <w:pStyle w:val="a4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96377" w:rsidRPr="00D933E0" w14:paraId="132F67BA" w14:textId="77777777" w:rsidTr="00CC538E">
        <w:tc>
          <w:tcPr>
            <w:tcW w:w="2063" w:type="pct"/>
            <w:vAlign w:val="center"/>
          </w:tcPr>
          <w:p w14:paraId="132F67B8" w14:textId="77777777" w:rsidR="00096377" w:rsidRPr="00D933E0" w:rsidRDefault="00096377" w:rsidP="00CC538E">
            <w:pPr>
              <w:pStyle w:val="a4"/>
              <w:rPr>
                <w:szCs w:val="28"/>
                <w:lang w:val="uk-UA"/>
              </w:rPr>
            </w:pPr>
            <w:r w:rsidRPr="00D933E0">
              <w:rPr>
                <w:szCs w:val="28"/>
                <w:lang w:val="uk-UA"/>
              </w:rPr>
              <w:t>ПОГОДЖЕНО:</w:t>
            </w:r>
          </w:p>
        </w:tc>
        <w:tc>
          <w:tcPr>
            <w:tcW w:w="2937" w:type="pct"/>
            <w:tcBorders>
              <w:bottom w:val="single" w:sz="4" w:space="0" w:color="auto"/>
            </w:tcBorders>
            <w:vAlign w:val="center"/>
          </w:tcPr>
          <w:p w14:paraId="132F67B9" w14:textId="77777777" w:rsidR="00096377" w:rsidRPr="00D933E0" w:rsidRDefault="00096377" w:rsidP="00CC538E">
            <w:pPr>
              <w:pStyle w:val="a4"/>
              <w:rPr>
                <w:szCs w:val="28"/>
                <w:lang w:val="uk-UA"/>
              </w:rPr>
            </w:pPr>
            <w:r w:rsidRPr="00D933E0">
              <w:rPr>
                <w:szCs w:val="28"/>
                <w:lang w:val="uk-UA"/>
              </w:rPr>
              <w:t>Кушал І. М.</w:t>
            </w:r>
          </w:p>
        </w:tc>
      </w:tr>
      <w:tr w:rsidR="00096377" w:rsidRPr="00D933E0" w14:paraId="132F67BD" w14:textId="77777777" w:rsidTr="00CC538E">
        <w:tc>
          <w:tcPr>
            <w:tcW w:w="2063" w:type="pct"/>
            <w:vAlign w:val="center"/>
          </w:tcPr>
          <w:p w14:paraId="132F67BB" w14:textId="77777777" w:rsidR="00096377" w:rsidRPr="00D933E0" w:rsidRDefault="00096377" w:rsidP="00CC538E">
            <w:pPr>
              <w:pStyle w:val="a4"/>
              <w:rPr>
                <w:sz w:val="16"/>
                <w:szCs w:val="16"/>
                <w:lang w:val="uk-UA"/>
              </w:rPr>
            </w:pPr>
          </w:p>
        </w:tc>
        <w:tc>
          <w:tcPr>
            <w:tcW w:w="2937" w:type="pct"/>
            <w:tcBorders>
              <w:top w:val="single" w:sz="4" w:space="0" w:color="auto"/>
            </w:tcBorders>
            <w:vAlign w:val="center"/>
          </w:tcPr>
          <w:p w14:paraId="132F67BC" w14:textId="77777777" w:rsidR="00096377" w:rsidRPr="00D933E0" w:rsidRDefault="00096377" w:rsidP="00CC538E">
            <w:pPr>
              <w:pStyle w:val="a4"/>
              <w:ind w:right="1022"/>
              <w:jc w:val="right"/>
              <w:rPr>
                <w:sz w:val="16"/>
                <w:szCs w:val="16"/>
                <w:lang w:val="uk-UA"/>
              </w:rPr>
            </w:pPr>
            <w:r w:rsidRPr="00D933E0">
              <w:rPr>
                <w:sz w:val="16"/>
                <w:szCs w:val="16"/>
                <w:lang w:val="uk-UA"/>
              </w:rPr>
              <w:t>(підпис)</w:t>
            </w:r>
          </w:p>
        </w:tc>
      </w:tr>
    </w:tbl>
    <w:p w14:paraId="132F67BE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BF" w14:textId="77777777" w:rsid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C0" w14:textId="77777777" w:rsidR="00B275DB" w:rsidRPr="00B275DB" w:rsidRDefault="00B275DB" w:rsidP="001966BA">
      <w:pPr>
        <w:ind w:firstLine="0"/>
        <w:jc w:val="center"/>
        <w:rPr>
          <w:rFonts w:eastAsia="Times New Roman" w:cs="Times New Roman"/>
          <w:szCs w:val="28"/>
          <w:lang w:val="ru-RU" w:eastAsia="ru-RU"/>
        </w:rPr>
      </w:pPr>
    </w:p>
    <w:p w14:paraId="132F67C1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C2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C3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C4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C5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C6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C7" w14:textId="77777777" w:rsidR="001966BA" w:rsidRPr="00D933E0" w:rsidRDefault="001966BA" w:rsidP="001966BA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14:paraId="132F67C8" w14:textId="77777777" w:rsidR="00096377" w:rsidRPr="00D933E0" w:rsidRDefault="00096377" w:rsidP="00901D25">
      <w:pPr>
        <w:jc w:val="center"/>
        <w:rPr>
          <w:b/>
          <w:szCs w:val="28"/>
        </w:rPr>
      </w:pPr>
      <w:r w:rsidRPr="00D933E0">
        <w:rPr>
          <w:b/>
          <w:szCs w:val="28"/>
        </w:rPr>
        <w:lastRenderedPageBreak/>
        <w:t>І ЗАГАЛЬНІ ПОЛОЖЕННЯ</w:t>
      </w:r>
    </w:p>
    <w:p w14:paraId="132F67C9" w14:textId="77777777" w:rsidR="00096377" w:rsidRPr="004A5107" w:rsidRDefault="00096377" w:rsidP="00096377">
      <w:pPr>
        <w:widowControl w:val="0"/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096377">
        <w:rPr>
          <w:rFonts w:eastAsia="Times New Roman" w:cs="Times New Roman"/>
          <w:b/>
          <w:color w:val="000000"/>
          <w:szCs w:val="28"/>
          <w:lang w:eastAsia="ru-RU"/>
        </w:rPr>
        <w:t>Метою</w:t>
      </w:r>
      <w:r w:rsidRPr="004A5107">
        <w:rPr>
          <w:rFonts w:eastAsia="Times New Roman" w:cs="Times New Roman"/>
          <w:color w:val="000000"/>
          <w:szCs w:val="28"/>
          <w:lang w:eastAsia="ru-RU"/>
        </w:rPr>
        <w:t xml:space="preserve"> вступного іспиту є виявлення рівня підготовки вступників і </w:t>
      </w:r>
      <w:r w:rsidRPr="004A5107"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 xml:space="preserve">перевірка рівня знань, умінь, навичок та здібностей до певного виду діяльності з конкурсного предмета, що проводиться у формі вступного іспиту. </w:t>
      </w:r>
      <w:r w:rsidRPr="004A5107">
        <w:rPr>
          <w:rFonts w:eastAsia="Times New Roman" w:cs="Times New Roman"/>
          <w:color w:val="000000"/>
          <w:szCs w:val="28"/>
          <w:lang w:eastAsia="ru-RU"/>
        </w:rPr>
        <w:t xml:space="preserve">А також підтвердження їх знань у сфері методології наукових досліджень, необхідних для результативної науково-дослідної, педагогічної та прикладної професійної діяльності </w:t>
      </w:r>
      <w:r w:rsidRPr="004A5107"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 xml:space="preserve">зі спеціальності </w:t>
      </w:r>
      <w:r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>Н6</w:t>
      </w:r>
      <w:r w:rsidRPr="004A5107"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 xml:space="preserve"> «Ветеринарна медицина».</w:t>
      </w:r>
    </w:p>
    <w:p w14:paraId="132F67CA" w14:textId="77777777" w:rsidR="00096377" w:rsidRPr="004A5107" w:rsidRDefault="00096377" w:rsidP="00096377">
      <w:pPr>
        <w:widowControl w:val="0"/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4A5107">
        <w:rPr>
          <w:rFonts w:eastAsia="Times New Roman" w:cs="Times New Roman"/>
          <w:color w:val="000000"/>
          <w:szCs w:val="28"/>
          <w:lang w:eastAsia="ru-RU"/>
        </w:rPr>
        <w:t xml:space="preserve">Програма вступного іспиту включає систему освітніх компонентів, рівень засвоєння яких свідчить про спроможність вступників проводити самостійні та оригінальні дисертаційні дослідження, що спрямовані на розв’язання складних науково-прикладних проблем у сфері </w:t>
      </w:r>
      <w:r w:rsidRPr="004A5107"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>ветеринарної медицини.</w:t>
      </w:r>
    </w:p>
    <w:p w14:paraId="132F67CB" w14:textId="77777777" w:rsidR="00096377" w:rsidRPr="004A5107" w:rsidRDefault="00096377" w:rsidP="00096377">
      <w:pPr>
        <w:widowControl w:val="0"/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4A5107">
        <w:rPr>
          <w:rFonts w:eastAsia="Times New Roman" w:cs="Times New Roman"/>
          <w:color w:val="000000"/>
          <w:szCs w:val="28"/>
          <w:lang w:eastAsia="ru-RU"/>
        </w:rPr>
        <w:t xml:space="preserve">Програма вступного іспиту ґрунтується на змісті та обсягах навчальних дисциплін, передбачених навчальними планами підготовки здобувачів вищої освіти рівня магістра (спеціаліста) </w:t>
      </w:r>
      <w:r w:rsidRPr="004A5107"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>зі спеціальності «Ветеринарна медицина»</w:t>
      </w:r>
      <w:r w:rsidRPr="004A5107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132F67CC" w14:textId="77777777" w:rsidR="00096377" w:rsidRPr="004A5107" w:rsidRDefault="00096377" w:rsidP="00096377">
      <w:pPr>
        <w:widowControl w:val="0"/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4A5107">
        <w:rPr>
          <w:rFonts w:eastAsia="Times New Roman" w:cs="Times New Roman"/>
          <w:color w:val="000000"/>
          <w:szCs w:val="28"/>
          <w:lang w:eastAsia="ru-RU"/>
        </w:rPr>
        <w:t>Змістовними складовими програми вступного іспиту зі спеціальності є розділи: «</w:t>
      </w:r>
      <w:r w:rsidRPr="004A5107"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>Епізоотологія та інфекційні хвороби», «</w:t>
      </w:r>
      <w:r w:rsidRPr="004A5107">
        <w:rPr>
          <w:rFonts w:eastAsia="Times New Roman" w:cs="Times New Roman"/>
          <w:color w:val="000000"/>
          <w:szCs w:val="28"/>
          <w:lang w:eastAsia="ru-RU"/>
        </w:rPr>
        <w:t>Хірургічні хвороби тварин з анестезіологією», «</w:t>
      </w:r>
      <w:r w:rsidRPr="004A5107"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>Внутрішні хвороби тварин», «Глобальна паразитологія», «Ветеринарне акушерство», «Норма</w:t>
      </w:r>
      <w:r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>льна та патологічна фізіологія».</w:t>
      </w:r>
      <w:r w:rsidRPr="004A5107"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 xml:space="preserve"> </w:t>
      </w:r>
      <w:r w:rsidRPr="004A5107">
        <w:rPr>
          <w:rFonts w:eastAsia="Times New Roman" w:cs="Times New Roman"/>
          <w:color w:val="000000"/>
          <w:szCs w:val="28"/>
          <w:lang w:eastAsia="ru-RU"/>
        </w:rPr>
        <w:t>Вступні випробування</w:t>
      </w:r>
      <w:r w:rsidRPr="004A5107">
        <w:rPr>
          <w:rFonts w:eastAsia="Times New Roman" w:cs="Times New Roman"/>
          <w:color w:val="000000"/>
          <w:szCs w:val="28"/>
          <w:shd w:val="clear" w:color="auto" w:fill="FFFFFF"/>
          <w:lang w:eastAsia="uk-UA"/>
        </w:rPr>
        <w:t xml:space="preserve"> дозволяють комплексно оцінити рівень теоретичної і практичної підготовки вступників, визначити ступінь засвоєння ними основних професійних навичок, необхідних для продовження навчання і отримання ступеня доктора філософії. </w:t>
      </w:r>
      <w:r w:rsidRPr="004A5107">
        <w:rPr>
          <w:rFonts w:eastAsia="Times New Roman" w:cs="Times New Roman"/>
          <w:color w:val="000000"/>
          <w:szCs w:val="28"/>
          <w:lang w:eastAsia="ru-RU"/>
        </w:rPr>
        <w:t>Вони складаються з вступного фахового іспиту зі спеціальності, в обсязі програми рівня вищої освіти магістра відповідної спеціальності, а також філософії та іноземної мови.</w:t>
      </w:r>
    </w:p>
    <w:p w14:paraId="132F67CD" w14:textId="77777777" w:rsidR="00096377" w:rsidRDefault="00096377" w:rsidP="00096377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096377">
        <w:rPr>
          <w:rFonts w:eastAsia="Times New Roman" w:cs="Times New Roman"/>
          <w:b/>
          <w:szCs w:val="28"/>
          <w:lang w:eastAsia="ru-RU"/>
        </w:rPr>
        <w:t xml:space="preserve">Завдання </w:t>
      </w:r>
      <w:r w:rsidRPr="004A5107">
        <w:rPr>
          <w:rFonts w:eastAsia="Times New Roman" w:cs="Times New Roman"/>
          <w:szCs w:val="28"/>
          <w:lang w:eastAsia="ru-RU"/>
        </w:rPr>
        <w:t xml:space="preserve">до фахового іспиту при вступі в аспірантуру за спеціальністю </w:t>
      </w:r>
      <w:r>
        <w:rPr>
          <w:rFonts w:eastAsia="Times New Roman" w:cs="Times New Roman"/>
          <w:szCs w:val="28"/>
          <w:lang w:eastAsia="ru-RU"/>
        </w:rPr>
        <w:t>Н6</w:t>
      </w:r>
      <w:r w:rsidRPr="004A5107">
        <w:rPr>
          <w:rFonts w:eastAsia="Times New Roman" w:cs="Times New Roman"/>
          <w:szCs w:val="28"/>
          <w:lang w:eastAsia="ru-RU"/>
        </w:rPr>
        <w:t xml:space="preserve"> «Ветеринарна медицина» сформовані за основними розділами базових дисциплін.</w:t>
      </w:r>
    </w:p>
    <w:p w14:paraId="132F67CE" w14:textId="77777777" w:rsidR="00096377" w:rsidRDefault="00096377" w:rsidP="00096377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</w:p>
    <w:p w14:paraId="132F67CF" w14:textId="77777777" w:rsidR="0030753C" w:rsidRPr="000B2297" w:rsidRDefault="0030753C" w:rsidP="0030753C">
      <w:pPr>
        <w:widowControl w:val="0"/>
        <w:tabs>
          <w:tab w:val="left" w:pos="142"/>
        </w:tabs>
        <w:spacing w:line="240" w:lineRule="auto"/>
        <w:ind w:left="360" w:firstLine="0"/>
        <w:jc w:val="center"/>
        <w:outlineLvl w:val="0"/>
        <w:rPr>
          <w:rFonts w:eastAsia="Times New Roman" w:cs="Times New Roman"/>
          <w:bCs/>
          <w:color w:val="000000"/>
          <w:szCs w:val="28"/>
          <w:shd w:val="clear" w:color="auto" w:fill="FFFFFF"/>
          <w:lang w:eastAsia="uk-UA"/>
        </w:rPr>
      </w:pPr>
      <w:bookmarkStart w:id="0" w:name="bookmark3"/>
      <w:proofErr w:type="gramStart"/>
      <w:r w:rsidRPr="000B2297">
        <w:rPr>
          <w:rFonts w:eastAsia="Times New Roman" w:cs="Times New Roman"/>
          <w:bCs/>
          <w:color w:val="000000"/>
          <w:szCs w:val="28"/>
          <w:shd w:val="clear" w:color="auto" w:fill="FFFFFF"/>
          <w:lang w:val="en-US" w:eastAsia="uk-UA"/>
        </w:rPr>
        <w:lastRenderedPageBreak/>
        <w:t>II</w:t>
      </w:r>
      <w:r w:rsidRPr="000B2297">
        <w:rPr>
          <w:rFonts w:eastAsia="Times New Roman" w:cs="Times New Roman"/>
          <w:bCs/>
          <w:color w:val="000000"/>
          <w:szCs w:val="28"/>
          <w:shd w:val="clear" w:color="auto" w:fill="FFFFFF"/>
          <w:lang w:val="ru-RU" w:eastAsia="uk-UA"/>
        </w:rPr>
        <w:t xml:space="preserve">  </w:t>
      </w:r>
      <w:r w:rsidRPr="000B2297">
        <w:rPr>
          <w:rFonts w:eastAsia="Times New Roman" w:cs="Times New Roman"/>
          <w:bCs/>
          <w:color w:val="000000"/>
          <w:szCs w:val="28"/>
          <w:shd w:val="clear" w:color="auto" w:fill="FFFFFF"/>
          <w:lang w:eastAsia="uk-UA"/>
        </w:rPr>
        <w:t>ЗМІСТ</w:t>
      </w:r>
      <w:proofErr w:type="gramEnd"/>
      <w:r w:rsidRPr="000B2297">
        <w:rPr>
          <w:rFonts w:eastAsia="Times New Roman" w:cs="Times New Roman"/>
          <w:bCs/>
          <w:color w:val="000000"/>
          <w:szCs w:val="28"/>
          <w:shd w:val="clear" w:color="auto" w:fill="FFFFFF"/>
          <w:lang w:eastAsia="uk-UA"/>
        </w:rPr>
        <w:t xml:space="preserve"> ВСТУПНОГО ІСПИТУ В</w:t>
      </w:r>
    </w:p>
    <w:p w14:paraId="132F67D0" w14:textId="77777777" w:rsidR="0030753C" w:rsidRPr="000B2297" w:rsidRDefault="0030753C" w:rsidP="0030753C">
      <w:pPr>
        <w:widowControl w:val="0"/>
        <w:tabs>
          <w:tab w:val="left" w:pos="2807"/>
        </w:tabs>
        <w:spacing w:line="240" w:lineRule="auto"/>
        <w:jc w:val="center"/>
        <w:outlineLvl w:val="0"/>
        <w:rPr>
          <w:rFonts w:eastAsia="Times New Roman" w:cs="Times New Roman"/>
          <w:bCs/>
          <w:color w:val="000000"/>
          <w:szCs w:val="28"/>
          <w:shd w:val="clear" w:color="auto" w:fill="FFFFFF"/>
          <w:lang w:eastAsia="uk-UA"/>
        </w:rPr>
      </w:pPr>
      <w:r w:rsidRPr="000B2297">
        <w:rPr>
          <w:rFonts w:eastAsia="Times New Roman" w:cs="Times New Roman"/>
          <w:bCs/>
          <w:color w:val="000000"/>
          <w:szCs w:val="28"/>
          <w:shd w:val="clear" w:color="auto" w:fill="FFFFFF"/>
          <w:lang w:eastAsia="uk-UA"/>
        </w:rPr>
        <w:t xml:space="preserve">РОЗРІЗІ </w:t>
      </w:r>
      <w:bookmarkEnd w:id="0"/>
      <w:r w:rsidRPr="000B2297">
        <w:rPr>
          <w:rFonts w:eastAsia="Times New Roman" w:cs="Times New Roman"/>
          <w:bCs/>
          <w:color w:val="000000"/>
          <w:szCs w:val="28"/>
          <w:shd w:val="clear" w:color="auto" w:fill="FFFFFF"/>
          <w:lang w:eastAsia="uk-UA"/>
        </w:rPr>
        <w:t xml:space="preserve">БАЗОВИХ </w:t>
      </w:r>
      <w:bookmarkStart w:id="1" w:name="bookmark4"/>
      <w:r w:rsidRPr="000B2297">
        <w:rPr>
          <w:rFonts w:eastAsia="Times New Roman" w:cs="Times New Roman"/>
          <w:bCs/>
          <w:color w:val="000000"/>
          <w:szCs w:val="28"/>
          <w:shd w:val="clear" w:color="auto" w:fill="FFFFFF"/>
          <w:lang w:eastAsia="uk-UA"/>
        </w:rPr>
        <w:t>ДИСЦИПЛІН</w:t>
      </w:r>
      <w:bookmarkEnd w:id="1"/>
    </w:p>
    <w:p w14:paraId="132F67D1" w14:textId="77777777" w:rsidR="0030753C" w:rsidRPr="004A5107" w:rsidRDefault="0030753C" w:rsidP="0030753C">
      <w:pPr>
        <w:widowControl w:val="0"/>
        <w:spacing w:line="240" w:lineRule="auto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14:paraId="132F67D2" w14:textId="77777777" w:rsidR="0030753C" w:rsidRPr="000B2297" w:rsidRDefault="0030753C" w:rsidP="0030753C">
      <w:pPr>
        <w:widowControl w:val="0"/>
        <w:spacing w:line="240" w:lineRule="auto"/>
        <w:rPr>
          <w:rFonts w:eastAsia="Times New Roman" w:cs="Times New Roman"/>
          <w:sz w:val="26"/>
          <w:szCs w:val="26"/>
          <w:lang w:eastAsia="ru-RU"/>
        </w:rPr>
      </w:pPr>
      <w:r w:rsidRPr="000B2297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uk-UA"/>
        </w:rPr>
        <w:t>Зміст вступного іспиту включає знання матеріалу з наступних дисциплін:</w:t>
      </w:r>
    </w:p>
    <w:p w14:paraId="132F67D3" w14:textId="77777777" w:rsidR="0030753C" w:rsidRPr="000B2297" w:rsidRDefault="0030753C" w:rsidP="0030753C">
      <w:pPr>
        <w:widowControl w:val="0"/>
        <w:numPr>
          <w:ilvl w:val="0"/>
          <w:numId w:val="1"/>
        </w:numPr>
        <w:tabs>
          <w:tab w:val="left" w:pos="1843"/>
        </w:tabs>
        <w:spacing w:line="240" w:lineRule="auto"/>
        <w:ind w:left="1418" w:firstLine="0"/>
        <w:rPr>
          <w:rFonts w:eastAsia="Times New Roman" w:cs="Times New Roman"/>
          <w:i/>
          <w:sz w:val="26"/>
          <w:szCs w:val="26"/>
          <w:lang w:eastAsia="ru-RU"/>
        </w:rPr>
      </w:pPr>
      <w:bookmarkStart w:id="2" w:name="bookmark5"/>
      <w:r w:rsidRPr="000B2297">
        <w:rPr>
          <w:rFonts w:eastAsia="Times New Roman" w:cs="Times New Roman"/>
          <w:i/>
          <w:color w:val="000000"/>
          <w:sz w:val="26"/>
          <w:szCs w:val="26"/>
          <w:shd w:val="clear" w:color="auto" w:fill="FFFFFF"/>
          <w:lang w:eastAsia="uk-UA"/>
        </w:rPr>
        <w:t>Епізоотологія та інфекційні хвороби;</w:t>
      </w:r>
    </w:p>
    <w:p w14:paraId="132F67D4" w14:textId="77777777" w:rsidR="0030753C" w:rsidRPr="000B2297" w:rsidRDefault="0030753C" w:rsidP="0030753C">
      <w:pPr>
        <w:widowControl w:val="0"/>
        <w:numPr>
          <w:ilvl w:val="0"/>
          <w:numId w:val="1"/>
        </w:numPr>
        <w:tabs>
          <w:tab w:val="left" w:pos="1843"/>
        </w:tabs>
        <w:spacing w:line="240" w:lineRule="auto"/>
        <w:ind w:left="1418" w:firstLine="0"/>
        <w:rPr>
          <w:rFonts w:eastAsia="Times New Roman" w:cs="Times New Roman"/>
          <w:i/>
          <w:sz w:val="26"/>
          <w:szCs w:val="26"/>
          <w:lang w:eastAsia="ru-RU"/>
        </w:rPr>
      </w:pPr>
      <w:r w:rsidRPr="000B2297">
        <w:rPr>
          <w:rFonts w:eastAsia="Times New Roman" w:cs="Times New Roman"/>
          <w:i/>
          <w:sz w:val="26"/>
          <w:szCs w:val="26"/>
          <w:lang w:eastAsia="ru-RU"/>
        </w:rPr>
        <w:t>Хірургічні хвороби тварин з анестезіологією</w:t>
      </w:r>
      <w:r w:rsidRPr="000B2297">
        <w:rPr>
          <w:rFonts w:eastAsia="Times New Roman" w:cs="Times New Roman"/>
          <w:i/>
          <w:color w:val="000000"/>
          <w:sz w:val="26"/>
          <w:szCs w:val="26"/>
          <w:shd w:val="clear" w:color="auto" w:fill="FFFFFF"/>
          <w:lang w:eastAsia="uk-UA"/>
        </w:rPr>
        <w:t>;</w:t>
      </w:r>
    </w:p>
    <w:p w14:paraId="132F67D5" w14:textId="77777777" w:rsidR="0030753C" w:rsidRPr="000B2297" w:rsidRDefault="0030753C" w:rsidP="0030753C">
      <w:pPr>
        <w:widowControl w:val="0"/>
        <w:numPr>
          <w:ilvl w:val="0"/>
          <w:numId w:val="1"/>
        </w:numPr>
        <w:tabs>
          <w:tab w:val="left" w:pos="1843"/>
        </w:tabs>
        <w:spacing w:line="240" w:lineRule="auto"/>
        <w:ind w:left="1418" w:firstLine="0"/>
        <w:rPr>
          <w:rFonts w:eastAsia="Times New Roman" w:cs="Times New Roman"/>
          <w:i/>
          <w:sz w:val="26"/>
          <w:szCs w:val="26"/>
          <w:lang w:eastAsia="ru-RU"/>
        </w:rPr>
      </w:pPr>
      <w:r w:rsidRPr="000B2297">
        <w:rPr>
          <w:rFonts w:eastAsia="Times New Roman" w:cs="Times New Roman"/>
          <w:i/>
          <w:color w:val="000000"/>
          <w:sz w:val="26"/>
          <w:szCs w:val="26"/>
          <w:shd w:val="clear" w:color="auto" w:fill="FFFFFF"/>
          <w:lang w:eastAsia="uk-UA"/>
        </w:rPr>
        <w:t>Внутрішні хвороби тварин;</w:t>
      </w:r>
    </w:p>
    <w:p w14:paraId="132F67D6" w14:textId="77777777" w:rsidR="0030753C" w:rsidRPr="000B2297" w:rsidRDefault="0030753C" w:rsidP="0030753C">
      <w:pPr>
        <w:widowControl w:val="0"/>
        <w:numPr>
          <w:ilvl w:val="0"/>
          <w:numId w:val="1"/>
        </w:numPr>
        <w:tabs>
          <w:tab w:val="left" w:pos="1843"/>
        </w:tabs>
        <w:spacing w:line="240" w:lineRule="auto"/>
        <w:ind w:left="1418" w:firstLine="0"/>
        <w:rPr>
          <w:rFonts w:eastAsia="Times New Roman" w:cs="Times New Roman"/>
          <w:i/>
          <w:sz w:val="26"/>
          <w:szCs w:val="26"/>
          <w:shd w:val="clear" w:color="auto" w:fill="FFFFFF"/>
          <w:lang w:eastAsia="ru-RU"/>
        </w:rPr>
      </w:pPr>
      <w:r w:rsidRPr="000B2297">
        <w:rPr>
          <w:rFonts w:eastAsia="Times New Roman" w:cs="Times New Roman"/>
          <w:i/>
          <w:color w:val="000000"/>
          <w:sz w:val="26"/>
          <w:szCs w:val="26"/>
          <w:shd w:val="clear" w:color="auto" w:fill="FFFFFF"/>
          <w:lang w:eastAsia="uk-UA"/>
        </w:rPr>
        <w:t>Глобальна паразитологія;</w:t>
      </w:r>
    </w:p>
    <w:p w14:paraId="132F67D7" w14:textId="77777777" w:rsidR="0030753C" w:rsidRPr="000B2297" w:rsidRDefault="0030753C" w:rsidP="0030753C">
      <w:pPr>
        <w:widowControl w:val="0"/>
        <w:numPr>
          <w:ilvl w:val="0"/>
          <w:numId w:val="1"/>
        </w:numPr>
        <w:tabs>
          <w:tab w:val="left" w:pos="1843"/>
        </w:tabs>
        <w:spacing w:line="240" w:lineRule="auto"/>
        <w:ind w:left="1418" w:firstLine="0"/>
        <w:rPr>
          <w:rFonts w:eastAsia="Times New Roman" w:cs="Times New Roman"/>
          <w:i/>
          <w:sz w:val="26"/>
          <w:szCs w:val="26"/>
          <w:shd w:val="clear" w:color="auto" w:fill="FFFFFF"/>
          <w:lang w:eastAsia="ru-RU"/>
        </w:rPr>
      </w:pPr>
      <w:r w:rsidRPr="000B2297">
        <w:rPr>
          <w:rFonts w:eastAsia="Times New Roman" w:cs="Times New Roman"/>
          <w:i/>
          <w:color w:val="000000"/>
          <w:sz w:val="26"/>
          <w:szCs w:val="26"/>
          <w:shd w:val="clear" w:color="auto" w:fill="FFFFFF"/>
          <w:lang w:eastAsia="uk-UA"/>
        </w:rPr>
        <w:t>Ветеринарне акушерство;</w:t>
      </w:r>
    </w:p>
    <w:p w14:paraId="132F67D8" w14:textId="77777777" w:rsidR="0030753C" w:rsidRPr="000B2297" w:rsidRDefault="0030753C" w:rsidP="0030753C">
      <w:pPr>
        <w:widowControl w:val="0"/>
        <w:numPr>
          <w:ilvl w:val="0"/>
          <w:numId w:val="1"/>
        </w:numPr>
        <w:tabs>
          <w:tab w:val="left" w:pos="1843"/>
        </w:tabs>
        <w:spacing w:line="240" w:lineRule="auto"/>
        <w:ind w:left="1418" w:firstLine="0"/>
        <w:rPr>
          <w:rFonts w:eastAsia="Times New Roman" w:cs="Times New Roman"/>
          <w:i/>
          <w:sz w:val="26"/>
          <w:szCs w:val="26"/>
          <w:shd w:val="clear" w:color="auto" w:fill="FFFFFF"/>
          <w:lang w:eastAsia="ru-RU"/>
        </w:rPr>
      </w:pPr>
      <w:r w:rsidRPr="000B2297">
        <w:rPr>
          <w:rFonts w:eastAsia="Times New Roman" w:cs="Times New Roman"/>
          <w:i/>
          <w:color w:val="000000"/>
          <w:sz w:val="26"/>
          <w:szCs w:val="26"/>
          <w:shd w:val="clear" w:color="auto" w:fill="FFFFFF"/>
          <w:lang w:eastAsia="uk-UA"/>
        </w:rPr>
        <w:t>Нормальна та патологічна фізіологія</w:t>
      </w:r>
    </w:p>
    <w:p w14:paraId="132F67D9" w14:textId="77777777" w:rsidR="0030753C" w:rsidRPr="000B2297" w:rsidRDefault="0030753C" w:rsidP="0030753C">
      <w:pPr>
        <w:widowControl w:val="0"/>
        <w:spacing w:line="240" w:lineRule="auto"/>
        <w:outlineLvl w:val="0"/>
        <w:rPr>
          <w:rFonts w:eastAsia="Times New Roman" w:cs="Times New Roman"/>
          <w:b/>
          <w:bCs/>
          <w:color w:val="000000"/>
          <w:sz w:val="26"/>
          <w:szCs w:val="26"/>
          <w:shd w:val="clear" w:color="auto" w:fill="FFFFFF"/>
          <w:lang w:eastAsia="uk-UA"/>
        </w:rPr>
      </w:pPr>
    </w:p>
    <w:bookmarkEnd w:id="2"/>
    <w:p w14:paraId="132F67DA" w14:textId="77777777" w:rsidR="00280990" w:rsidRPr="000B2297" w:rsidRDefault="00280990" w:rsidP="00280990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color w:val="000000"/>
          <w:sz w:val="26"/>
          <w:szCs w:val="26"/>
          <w:u w:val="single"/>
          <w:lang w:eastAsia="ru-RU"/>
        </w:rPr>
      </w:pPr>
      <w:r w:rsidRPr="000B2297">
        <w:rPr>
          <w:rFonts w:eastAsia="Times New Roman" w:cs="Times New Roman"/>
          <w:b/>
          <w:color w:val="000000"/>
          <w:sz w:val="26"/>
          <w:szCs w:val="26"/>
          <w:u w:val="single"/>
          <w:shd w:val="clear" w:color="auto" w:fill="FFFFFF"/>
          <w:lang w:eastAsia="uk-UA"/>
        </w:rPr>
        <w:t>Епізоотологія та інфекційні хвороби:</w:t>
      </w:r>
    </w:p>
    <w:p w14:paraId="132F67DB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Методи діагностики сибірки та заходи щодо профілактики й ліквідації інфекції у стаціонарно неблагополучних пунктах.</w:t>
      </w:r>
    </w:p>
    <w:p w14:paraId="132F67DC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Епізоотологія і методи діагностики туберкульозу та заходи боротьби при виникненні захворювання у корів на молочнотоварній фермі.</w:t>
      </w:r>
    </w:p>
    <w:p w14:paraId="132F67DD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Бруцельоз сільськогосподарських тварин: епізоотологія, діагностика, заходи боротьби.</w:t>
      </w:r>
    </w:p>
    <w:p w14:paraId="132F67DE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Лептоспіроз: етіологія, епізоотологія, діагностика та заходи боротьби.</w:t>
      </w:r>
    </w:p>
    <w:p w14:paraId="132F67DF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Діагностика сказу, загальні та спеціальні заходи профілактики та ліквідації інфекції.</w:t>
      </w:r>
    </w:p>
    <w:p w14:paraId="132F67E0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Ящур: етіологія, епізоотологія, діагностика, заходи боротьби.</w:t>
      </w:r>
    </w:p>
    <w:p w14:paraId="132F67E1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Діагностика і диференційна діагностика хвороби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Ауєскі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у свиней, заходи профілактики і ліквідації інфекції.</w:t>
      </w:r>
    </w:p>
    <w:p w14:paraId="132F67E2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Епізоотологія, діагностика, заходи профілактики і ліквідації лістеріозу в овець.</w:t>
      </w:r>
    </w:p>
    <w:p w14:paraId="132F67E3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Епізоотологія, форми та перебіг інфекції, методи діагностики інфекції та заходи боротьби при виникнення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некробактеріозу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овець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14:paraId="132F67E4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Трихофітія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: епізоотологія, форми і перебіг хвороби у різних видів тварин, діагностика та заходи боротьби.</w:t>
      </w:r>
    </w:p>
    <w:p w14:paraId="132F67E5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Колібактеріоз сільськогосподарських тварин: етіологія, діагностика, профілактика та заходи ліквідації інфекції.</w:t>
      </w:r>
    </w:p>
    <w:p w14:paraId="132F67E6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Сальмонельози молодняку сільськогосподарських тварин: етіологія, діагностика, заходи боротьби.</w:t>
      </w:r>
    </w:p>
    <w:p w14:paraId="132F67E7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Епізоотологія, діагностика і заходи боротьби при парагрипі-3 великої рогатої худоби.</w:t>
      </w:r>
    </w:p>
    <w:p w14:paraId="132F67E8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Епізоотологія, діагностика та заходи боротьби при інфекційному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ринотрахеїті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великої рогатої худоби.</w:t>
      </w:r>
    </w:p>
    <w:p w14:paraId="132F67E9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Епізоотологія, діагностика та заходи боротьби при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пастерельозі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сільськогосподарських тварин.</w:t>
      </w:r>
    </w:p>
    <w:p w14:paraId="132F67EA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Лейкоз великої рогатої худоби: епізоотологія, діагностика та оздоровчі заходи на молочнотоварній фермі.</w:t>
      </w:r>
    </w:p>
    <w:p w14:paraId="132F67EB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Кампілобактеріоз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: епізоотологія, діагностика, заходи боротьби.</w:t>
      </w:r>
    </w:p>
    <w:p w14:paraId="132F67EC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Епізоотологія, діагностика й диференціальна діагностика емфізематозного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карбункула, заходи боротьби з інфекцією.</w:t>
      </w:r>
    </w:p>
    <w:p w14:paraId="132F67ED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Діагностика та диференціальна діагностика африканської чуми свиней, заходи профілактики та ліквідації інфекції.</w:t>
      </w:r>
    </w:p>
    <w:p w14:paraId="132F67EE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Репродуктивно-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респіратоний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синдром свиней: епізоотологія, діагностика та заходи боротьби.</w:t>
      </w:r>
    </w:p>
    <w:p w14:paraId="132F67EF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Бешиха свиней: епізоотологія, діагностика, профілактичні та оздоровчі заходи.</w:t>
      </w:r>
    </w:p>
    <w:p w14:paraId="132F67F0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Дизентерія свиней, епізоотологія, діагностика і диференціальна діагностика, заходи боротьби.</w:t>
      </w:r>
    </w:p>
    <w:p w14:paraId="132F67F1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Сап коней: епізоотологія, діагностика, протиепізоотичні заходи.</w:t>
      </w:r>
    </w:p>
    <w:p w14:paraId="132F67F2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Інфекційна анемія коней: діагностика та заходи боротьби.</w:t>
      </w:r>
    </w:p>
    <w:p w14:paraId="132F67F3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Діагностика та диференціальна діагностика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ньюкаслської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хвороби, загальні та спеціальні протиепізоотичні заходи.</w:t>
      </w:r>
    </w:p>
    <w:p w14:paraId="132F67F4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Грип птиці: етіологія, епізоотологія, діагностика та заходи боротьби.</w:t>
      </w:r>
    </w:p>
    <w:p w14:paraId="132F67F5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Пулороз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-тиф птиці: епізоотологія, діагностика, заходи профілактики та ліквідації інфекції.</w:t>
      </w:r>
    </w:p>
    <w:p w14:paraId="132F67F6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Епізоотологія, діагностика, профілактика та заходи ліквідації інфекції при чумі м'ясоїдних тварин.</w:t>
      </w:r>
    </w:p>
    <w:p w14:paraId="132F67F7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Епізоотологія, діагностика та заходи боротьби при міксоматозі кролів.</w:t>
      </w:r>
    </w:p>
    <w:p w14:paraId="132F67F8" w14:textId="77777777" w:rsidR="00280990" w:rsidRPr="004A5107" w:rsidRDefault="00280990" w:rsidP="00DF32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Каліцівіроз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кішок: епізоотологія, діагностика та заходи боротьби.</w:t>
      </w:r>
    </w:p>
    <w:p w14:paraId="132F67F9" w14:textId="77777777" w:rsidR="00F952EC" w:rsidRPr="00F952EC" w:rsidRDefault="00F952EC" w:rsidP="00F952EC">
      <w:pPr>
        <w:pStyle w:val="a6"/>
        <w:spacing w:before="0" w:beforeAutospacing="0" w:after="0" w:afterAutospacing="0"/>
        <w:ind w:left="360"/>
        <w:contextualSpacing/>
        <w:jc w:val="both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</w:t>
      </w:r>
      <w:r w:rsidRPr="00F952EC">
        <w:rPr>
          <w:b/>
          <w:bCs/>
          <w:sz w:val="26"/>
          <w:szCs w:val="26"/>
          <w:lang w:val="uk-UA"/>
        </w:rPr>
        <w:t>Список рекомендованих джерел:</w:t>
      </w:r>
    </w:p>
    <w:p w14:paraId="132F67FA" w14:textId="77777777" w:rsidR="00661830" w:rsidRPr="00DB79C4" w:rsidRDefault="00661830" w:rsidP="00661830">
      <w:pPr>
        <w:numPr>
          <w:ilvl w:val="0"/>
          <w:numId w:val="5"/>
        </w:numPr>
        <w:spacing w:line="240" w:lineRule="auto"/>
        <w:ind w:left="426" w:hanging="284"/>
        <w:rPr>
          <w:rFonts w:eastAsia="Times New Roman" w:cs="Times New Roman"/>
          <w:sz w:val="24"/>
          <w:szCs w:val="24"/>
          <w:lang w:eastAsia="ru-RU"/>
        </w:rPr>
      </w:pPr>
      <w:r w:rsidRPr="00DB79C4">
        <w:rPr>
          <w:rFonts w:eastAsia="Times New Roman" w:cs="Times New Roman"/>
          <w:sz w:val="24"/>
          <w:szCs w:val="24"/>
          <w:lang w:eastAsia="ru-RU"/>
        </w:rPr>
        <w:t xml:space="preserve">Ярчук Б.М., Вербицький П.І., Литвин В.П. Загальна епізоотологія. – Біла Церква, 2002 – 655 с.  </w:t>
      </w:r>
    </w:p>
    <w:p w14:paraId="132F67FB" w14:textId="77777777" w:rsidR="00661830" w:rsidRPr="00F973FE" w:rsidRDefault="00661830" w:rsidP="00661830">
      <w:pPr>
        <w:numPr>
          <w:ilvl w:val="0"/>
          <w:numId w:val="5"/>
        </w:numPr>
        <w:tabs>
          <w:tab w:val="left" w:pos="426"/>
        </w:tabs>
        <w:spacing w:line="240" w:lineRule="auto"/>
        <w:ind w:left="142" w:firstLine="0"/>
        <w:rPr>
          <w:rFonts w:eastAsia="Times New Roman" w:cs="Times New Roman"/>
          <w:sz w:val="24"/>
          <w:szCs w:val="24"/>
          <w:lang w:eastAsia="ru-RU"/>
        </w:rPr>
      </w:pPr>
      <w:r w:rsidRPr="00764538">
        <w:rPr>
          <w:rFonts w:eastAsia="Times New Roman" w:cs="Times New Roman"/>
          <w:sz w:val="24"/>
          <w:szCs w:val="24"/>
          <w:lang w:eastAsia="ru-RU"/>
        </w:rPr>
        <w:t xml:space="preserve"> Сидорчук А. А., Кузьмін В. А., Олексієва С. В.</w:t>
      </w:r>
      <w:r w:rsidRPr="00764538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 </w:t>
      </w:r>
      <w:bookmarkStart w:id="3" w:name="_Hlk141607704"/>
      <w:r w:rsidRPr="00764538">
        <w:rPr>
          <w:rFonts w:eastAsia="Times New Roman" w:cs="Times New Roman"/>
          <w:sz w:val="24"/>
          <w:szCs w:val="24"/>
          <w:lang w:eastAsia="ru-RU"/>
        </w:rPr>
        <w:t>Загальна епізоотологія</w:t>
      </w:r>
      <w:bookmarkEnd w:id="3"/>
      <w:r w:rsidRPr="00764538">
        <w:rPr>
          <w:rFonts w:eastAsia="Times New Roman" w:cs="Times New Roman"/>
          <w:sz w:val="24"/>
          <w:szCs w:val="24"/>
          <w:lang w:eastAsia="ru-RU"/>
        </w:rPr>
        <w:t xml:space="preserve">: посібник  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32F67FC" w14:textId="77777777" w:rsidR="00661830" w:rsidRDefault="00661830" w:rsidP="00661830">
      <w:pPr>
        <w:spacing w:line="240" w:lineRule="auto"/>
        <w:ind w:left="142" w:firstLine="284"/>
        <w:rPr>
          <w:rFonts w:eastAsia="Times New Roman" w:cs="Times New Roman"/>
          <w:sz w:val="24"/>
          <w:szCs w:val="24"/>
          <w:lang w:val="en-US" w:eastAsia="ru-RU"/>
        </w:rPr>
      </w:pPr>
      <w:r w:rsidRPr="00764538">
        <w:rPr>
          <w:rFonts w:eastAsia="Times New Roman" w:cs="Times New Roman"/>
          <w:sz w:val="24"/>
          <w:szCs w:val="24"/>
          <w:lang w:eastAsia="ru-RU"/>
        </w:rPr>
        <w:t>для вузів</w:t>
      </w:r>
      <w:r w:rsidRPr="0076453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64538">
        <w:rPr>
          <w:rFonts w:eastAsia="Times New Roman" w:cs="Times New Roman"/>
          <w:sz w:val="24"/>
          <w:szCs w:val="24"/>
          <w:lang w:eastAsia="ru-RU"/>
        </w:rPr>
        <w:t>Видавництво "Лань", ISBN 978-5-8114-7261-1, 2021,  2-е вид., стер. 248 с.</w:t>
      </w:r>
    </w:p>
    <w:p w14:paraId="132F67FD" w14:textId="77777777" w:rsidR="00E52E3F" w:rsidRPr="006D4A94" w:rsidRDefault="00E52E3F" w:rsidP="00D3313B">
      <w:pPr>
        <w:pStyle w:val="a7"/>
        <w:numPr>
          <w:ilvl w:val="0"/>
          <w:numId w:val="5"/>
        </w:numPr>
        <w:spacing w:line="240" w:lineRule="auto"/>
        <w:ind w:hanging="218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DB79C4">
        <w:rPr>
          <w:rFonts w:eastAsia="Times New Roman" w:cs="Times New Roman"/>
          <w:spacing w:val="-6"/>
          <w:sz w:val="24"/>
          <w:szCs w:val="24"/>
          <w:lang w:eastAsia="ru-RU"/>
        </w:rPr>
        <w:t>М.А</w:t>
      </w:r>
      <w:proofErr w:type="spellEnd"/>
      <w:r w:rsidRPr="00DB79C4">
        <w:rPr>
          <w:rFonts w:eastAsia="Times New Roman" w:cs="Times New Roman"/>
          <w:spacing w:val="-6"/>
          <w:sz w:val="24"/>
          <w:szCs w:val="24"/>
          <w:lang w:eastAsia="ru-RU"/>
        </w:rPr>
        <w:t xml:space="preserve">. </w:t>
      </w:r>
      <w:proofErr w:type="spellStart"/>
      <w:r w:rsidRPr="00DB79C4">
        <w:rPr>
          <w:rFonts w:eastAsia="Times New Roman" w:cs="Times New Roman"/>
          <w:spacing w:val="-6"/>
          <w:sz w:val="24"/>
          <w:szCs w:val="24"/>
          <w:lang w:eastAsia="ru-RU"/>
        </w:rPr>
        <w:t>Андрейчин</w:t>
      </w:r>
      <w:proofErr w:type="spellEnd"/>
      <w:r w:rsidRPr="00DB79C4">
        <w:rPr>
          <w:rFonts w:eastAsia="Times New Roman" w:cs="Times New Roman"/>
          <w:spacing w:val="-6"/>
          <w:sz w:val="24"/>
          <w:szCs w:val="24"/>
          <w:lang w:eastAsia="ru-RU"/>
        </w:rPr>
        <w:t>. Посібник 'Інфекційні хвороби", 1—2. 2001р.</w:t>
      </w:r>
      <w:r>
        <w:rPr>
          <w:rFonts w:eastAsia="Times New Roman" w:cs="Times New Roman"/>
          <w:spacing w:val="-6"/>
          <w:sz w:val="24"/>
          <w:szCs w:val="24"/>
          <w:lang w:eastAsia="ru-RU"/>
        </w:rPr>
        <w:t xml:space="preserve"> </w:t>
      </w:r>
    </w:p>
    <w:p w14:paraId="132F67FE" w14:textId="77777777" w:rsidR="006D4A94" w:rsidRPr="006D4A94" w:rsidRDefault="006D4A94" w:rsidP="00D3313B">
      <w:pPr>
        <w:pStyle w:val="a7"/>
        <w:widowControl w:val="0"/>
        <w:numPr>
          <w:ilvl w:val="0"/>
          <w:numId w:val="5"/>
        </w:numPr>
        <w:tabs>
          <w:tab w:val="left" w:pos="360"/>
        </w:tabs>
        <w:spacing w:line="240" w:lineRule="auto"/>
        <w:ind w:right="-1" w:hanging="218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Скрипка М. В. </w:t>
      </w:r>
      <w:r w:rsidRPr="006D4A94">
        <w:rPr>
          <w:rFonts w:eastAsia="Times New Roman" w:cs="Times New Roman"/>
          <w:sz w:val="24"/>
          <w:szCs w:val="24"/>
          <w:lang w:eastAsia="ru-RU"/>
        </w:rPr>
        <w:t>Диференційна патолого-анатомічна діагностика інфекційних хвороб тварин</w:t>
      </w:r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/ </w:t>
      </w:r>
      <w:r w:rsidRPr="006D4A94">
        <w:rPr>
          <w:rFonts w:eastAsia="Times New Roman" w:cs="Times New Roman"/>
          <w:sz w:val="24"/>
          <w:szCs w:val="24"/>
          <w:lang w:eastAsia="ru-RU"/>
        </w:rPr>
        <w:t>М. В. Скрипка, Г. А. Зон, Л. Б. Івановська // Суми, 2011. 205 с.</w:t>
      </w:r>
    </w:p>
    <w:p w14:paraId="132F67FF" w14:textId="77777777" w:rsidR="00280990" w:rsidRPr="00E52E3F" w:rsidRDefault="00280990" w:rsidP="00280990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color w:val="000000"/>
          <w:sz w:val="26"/>
          <w:szCs w:val="26"/>
          <w:lang w:val="ru-RU" w:eastAsia="ru-RU"/>
        </w:rPr>
      </w:pPr>
    </w:p>
    <w:p w14:paraId="132F6800" w14:textId="77777777" w:rsidR="00280990" w:rsidRPr="000B2297" w:rsidRDefault="00280990" w:rsidP="00280990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color w:val="000000"/>
          <w:sz w:val="26"/>
          <w:szCs w:val="26"/>
          <w:u w:val="single"/>
          <w:lang w:eastAsia="ru-RU"/>
        </w:rPr>
      </w:pPr>
      <w:r w:rsidRPr="000B2297">
        <w:rPr>
          <w:rFonts w:eastAsia="Times New Roman" w:cs="Times New Roman"/>
          <w:b/>
          <w:color w:val="000000"/>
          <w:sz w:val="26"/>
          <w:szCs w:val="26"/>
          <w:u w:val="single"/>
          <w:lang w:eastAsia="ru-RU"/>
        </w:rPr>
        <w:t>Хірургічні хвороби тварин з анестезіологією:</w:t>
      </w:r>
    </w:p>
    <w:p w14:paraId="132F6801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Рани. Особливості перебігу ранового процесу. Мікробіологія ран та профілактика ранової інфекції.</w:t>
      </w:r>
    </w:p>
    <w:p w14:paraId="132F6802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Схеми лікування тварин за прояву локального (абсцес, флегмона) та загального (сепсис) перебігу гнійної інфекції.</w:t>
      </w:r>
    </w:p>
    <w:p w14:paraId="132F6803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Хірургічна інфекція (класифікація). Абсцес, флегмона (етіологія, патогенез, клінічні ознаки, лікування ).</w:t>
      </w:r>
    </w:p>
    <w:p w14:paraId="132F6804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Новоутворення у тварин. Теорії канцерогенезу. Етіологія та патогенез неоплазій.</w:t>
      </w:r>
    </w:p>
    <w:p w14:paraId="132F6805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Класифікація, клінічні ознаки, діагностика та лікування неоплазій. Особливості застосування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хіміо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-та імунотерапії.</w:t>
      </w:r>
    </w:p>
    <w:p w14:paraId="132F6806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Дисплазії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суглобів. Види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дисплазій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(етіологія, патогенез, клінічні ознаки, лікування).</w:t>
      </w:r>
    </w:p>
    <w:p w14:paraId="132F6807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Переломи кісток. Методи лікування. Остеосинтез (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інтрамедулярний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накістний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). Стимулювання репаративних процесів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остеогенезу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. Ускладнення за переломів кісток.</w:t>
      </w:r>
    </w:p>
    <w:p w14:paraId="132F6808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Пододерматити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(етіологія, патогенез, клінічні ознаки, діагноз, лікування).</w:t>
      </w:r>
    </w:p>
    <w:p w14:paraId="132F6809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Особливості оперативних втручань у ділянці пальця за некрозу та окостеніння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м'якушних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хрящів</w:t>
      </w:r>
    </w:p>
    <w:p w14:paraId="132F680A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Пародонтит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(етіологія, патогенез, клінічні ознаки, профілактика та лікування.</w:t>
      </w:r>
    </w:p>
    <w:p w14:paraId="132F680B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Бурсити потилиці (етіологія, класифікація, клінічні ознаки, діагноз, лікування).</w:t>
      </w:r>
    </w:p>
    <w:p w14:paraId="132F680C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Перитоніт (етіологія, патогенез, класифікація, клінічні ознаки, діагноз, лікування). Ускладнення. Заходи профілактики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спайкової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хвороби.</w:t>
      </w:r>
    </w:p>
    <w:p w14:paraId="132F680D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Особливості проведення порожнинних операцій у різних видів тварин.</w:t>
      </w:r>
    </w:p>
    <w:p w14:paraId="132F680E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Захворювання органів ротової порожнини ( етіологія, патогенез, профілактика та методи лікування).</w:t>
      </w:r>
    </w:p>
    <w:p w14:paraId="132F680F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Випадіння прямої та дивертикул прямої кишки (етіологія, клінічні ознаки, лікування).</w:t>
      </w:r>
    </w:p>
    <w:p w14:paraId="132F6810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Діагностика, диференціальна діагностика та лікування тварин із захворюваннями грудної кінцівки.</w:t>
      </w:r>
    </w:p>
    <w:p w14:paraId="132F6811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Діагностика, диференціальна діагностика та лікування тварин із захворюваннями тазової кінцівки.</w:t>
      </w:r>
    </w:p>
    <w:p w14:paraId="132F6812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Оперативне лікування за проникаючих поранень; ліквідація пневмотораксу.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Плевроцентез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Надплевральна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блокада нутряних нервів та пограничного симпатичного стовбура.</w:t>
      </w:r>
    </w:p>
    <w:p w14:paraId="132F6813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Диференційна діагностика гриж та порівняльні аспекти різних способів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герніотомій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Застосування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аллопластичних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матеріалів.</w:t>
      </w:r>
    </w:p>
    <w:p w14:paraId="132F6814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Операції на сечовому міхурі.</w:t>
      </w:r>
    </w:p>
    <w:p w14:paraId="132F6815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Оперативні методи лікування тварин із захворюваннями копит.</w:t>
      </w:r>
    </w:p>
    <w:p w14:paraId="132F6816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Лікування тварин за артритів та тендовагінітів.</w:t>
      </w:r>
    </w:p>
    <w:p w14:paraId="132F6817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Дослідження та лікування тварин із новоутвореннями молочної залози, репродуктивних органів та сечовивідного тракту.</w:t>
      </w:r>
    </w:p>
    <w:p w14:paraId="132F6818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Захворювання органів ротової порожнини ( етіологія, патогенез, профілактика та методи лікування).</w:t>
      </w:r>
    </w:p>
    <w:p w14:paraId="132F6819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Остеомієліт (етіологія, патогенез, клінічні ознаки, методи лікування).</w:t>
      </w:r>
    </w:p>
    <w:p w14:paraId="132F681A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Міозити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міопатози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(етіологія, патогенез, клінічні ознаки, лікування).</w:t>
      </w:r>
    </w:p>
    <w:p w14:paraId="132F681B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Застосування сучасних фармакологічних засобів за медикаментозного лікування поранених тварин залежно від перебігу ранового процесу.</w:t>
      </w:r>
    </w:p>
    <w:p w14:paraId="132F681C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Ургентна допомога за травм у дрібних домашніх та продуктивних тварин. Заходи реанімації та інтенсивної терапії тварин з хірургічною патологією.</w:t>
      </w:r>
    </w:p>
    <w:p w14:paraId="132F681D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Техніка проведення оперативних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втручань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ектропіуму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ентропіуму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, випадіння третього повіка, птозу. Енуклеація очного яблука.</w:t>
      </w:r>
    </w:p>
    <w:p w14:paraId="132F681E" w14:textId="77777777" w:rsidR="00280990" w:rsidRPr="004A5107" w:rsidRDefault="00280990" w:rsidP="00DF32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36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Дослідження тварин із новоутвореннями зовнішньої локалізації. Застосування клінічної класифікації пухлин за системою TNM. Лікування тварин із пухлинами шкіри, підшкірної клітковини.</w:t>
      </w:r>
    </w:p>
    <w:p w14:paraId="132F681F" w14:textId="77777777" w:rsidR="00F952EC" w:rsidRPr="00F952EC" w:rsidRDefault="00F952EC" w:rsidP="00F952EC">
      <w:pPr>
        <w:pStyle w:val="a6"/>
        <w:spacing w:before="0" w:beforeAutospacing="0" w:after="0" w:afterAutospacing="0"/>
        <w:ind w:firstLine="709"/>
        <w:contextualSpacing/>
        <w:jc w:val="both"/>
        <w:rPr>
          <w:b/>
          <w:bCs/>
          <w:sz w:val="26"/>
          <w:szCs w:val="26"/>
          <w:lang w:val="uk-UA"/>
        </w:rPr>
      </w:pPr>
      <w:r w:rsidRPr="00F952EC">
        <w:rPr>
          <w:b/>
          <w:bCs/>
          <w:sz w:val="26"/>
          <w:szCs w:val="26"/>
          <w:lang w:val="uk-UA"/>
        </w:rPr>
        <w:t>Список рекомендованих джерел:</w:t>
      </w:r>
    </w:p>
    <w:p w14:paraId="132F6820" w14:textId="77777777" w:rsidR="00371CE3" w:rsidRPr="00371CE3" w:rsidRDefault="006D4A94" w:rsidP="00371CE3">
      <w:pPr>
        <w:pStyle w:val="a7"/>
        <w:widowControl w:val="0"/>
        <w:numPr>
          <w:ilvl w:val="0"/>
          <w:numId w:val="11"/>
        </w:numPr>
        <w:tabs>
          <w:tab w:val="left" w:pos="360"/>
        </w:tabs>
        <w:spacing w:line="276" w:lineRule="auto"/>
        <w:ind w:right="-1"/>
        <w:rPr>
          <w:rFonts w:eastAsia="Times New Roman" w:cs="Times New Roman"/>
          <w:sz w:val="24"/>
          <w:szCs w:val="24"/>
          <w:lang w:eastAsia="ru-RU"/>
        </w:rPr>
      </w:pPr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Власенко </w:t>
      </w:r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В.М. Оперативна хірургія, анестезіологія і топографічна анатомія </w:t>
      </w:r>
    </w:p>
    <w:p w14:paraId="132F6821" w14:textId="77777777" w:rsidR="006D4A94" w:rsidRPr="00371CE3" w:rsidRDefault="00371CE3" w:rsidP="00371CE3">
      <w:pPr>
        <w:widowControl w:val="0"/>
        <w:tabs>
          <w:tab w:val="left" w:pos="360"/>
        </w:tabs>
        <w:spacing w:line="276" w:lineRule="auto"/>
        <w:ind w:left="709" w:right="-1"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     </w:t>
      </w:r>
      <w:r w:rsidR="006D4A94" w:rsidRPr="00371CE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(4.2) / В. М. </w:t>
      </w:r>
      <w:r w:rsidR="006D4A94" w:rsidRPr="00371CE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Власенко</w:t>
      </w:r>
      <w:r w:rsidR="006D4A94" w:rsidRPr="00371CE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, Л. А. </w:t>
      </w:r>
      <w:proofErr w:type="spellStart"/>
      <w:r w:rsidR="006D4A94" w:rsidRPr="00371CE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Тихонюк</w:t>
      </w:r>
      <w:proofErr w:type="spellEnd"/>
      <w:r w:rsidR="006D4A94" w:rsidRPr="00371CE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, М. В. </w:t>
      </w:r>
      <w:proofErr w:type="spellStart"/>
      <w:r w:rsidR="006D4A94" w:rsidRPr="00371CE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Рубленко</w:t>
      </w:r>
      <w:proofErr w:type="spellEnd"/>
      <w:r w:rsidR="006D4A94" w:rsidRPr="00371CE3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// Біла Церква, 2006.544 с.</w:t>
      </w:r>
    </w:p>
    <w:p w14:paraId="132F6822" w14:textId="77777777" w:rsidR="00BD427E" w:rsidRPr="00CC3BE8" w:rsidRDefault="00BD427E" w:rsidP="00371CE3">
      <w:pPr>
        <w:pStyle w:val="a7"/>
        <w:numPr>
          <w:ilvl w:val="0"/>
          <w:numId w:val="11"/>
        </w:numPr>
        <w:spacing w:line="259" w:lineRule="auto"/>
        <w:jc w:val="left"/>
        <w:rPr>
          <w:rFonts w:cs="Times New Roman"/>
          <w:sz w:val="24"/>
          <w:szCs w:val="24"/>
        </w:rPr>
      </w:pPr>
      <w:r w:rsidRPr="00CC3BE8">
        <w:rPr>
          <w:rFonts w:cs="Times New Roman"/>
          <w:sz w:val="24"/>
          <w:szCs w:val="24"/>
        </w:rPr>
        <w:lastRenderedPageBreak/>
        <w:t xml:space="preserve">Панько </w:t>
      </w:r>
      <w:proofErr w:type="spellStart"/>
      <w:r w:rsidRPr="00CC3BE8">
        <w:rPr>
          <w:rFonts w:cs="Times New Roman"/>
          <w:sz w:val="24"/>
          <w:szCs w:val="24"/>
        </w:rPr>
        <w:t>І.С</w:t>
      </w:r>
      <w:proofErr w:type="spellEnd"/>
      <w:r w:rsidRPr="00CC3BE8">
        <w:rPr>
          <w:rFonts w:cs="Times New Roman"/>
          <w:sz w:val="24"/>
          <w:szCs w:val="24"/>
        </w:rPr>
        <w:t xml:space="preserve">., Власенко </w:t>
      </w:r>
      <w:proofErr w:type="spellStart"/>
      <w:r w:rsidRPr="00CC3BE8">
        <w:rPr>
          <w:rFonts w:cs="Times New Roman"/>
          <w:sz w:val="24"/>
          <w:szCs w:val="24"/>
        </w:rPr>
        <w:t>В.М</w:t>
      </w:r>
      <w:proofErr w:type="spellEnd"/>
      <w:r w:rsidRPr="00CC3BE8">
        <w:rPr>
          <w:rFonts w:cs="Times New Roman"/>
          <w:sz w:val="24"/>
          <w:szCs w:val="24"/>
        </w:rPr>
        <w:t xml:space="preserve">., </w:t>
      </w:r>
      <w:proofErr w:type="spellStart"/>
      <w:r w:rsidRPr="00CC3BE8">
        <w:rPr>
          <w:rFonts w:cs="Times New Roman"/>
          <w:sz w:val="24"/>
          <w:szCs w:val="24"/>
        </w:rPr>
        <w:t>Гамота</w:t>
      </w:r>
      <w:proofErr w:type="spellEnd"/>
      <w:r w:rsidRPr="00CC3BE8">
        <w:rPr>
          <w:rFonts w:cs="Times New Roman"/>
          <w:sz w:val="24"/>
          <w:szCs w:val="24"/>
        </w:rPr>
        <w:t xml:space="preserve"> </w:t>
      </w:r>
      <w:proofErr w:type="spellStart"/>
      <w:r w:rsidRPr="00CC3BE8">
        <w:rPr>
          <w:rFonts w:cs="Times New Roman"/>
          <w:sz w:val="24"/>
          <w:szCs w:val="24"/>
        </w:rPr>
        <w:t>А.А</w:t>
      </w:r>
      <w:proofErr w:type="spellEnd"/>
      <w:r w:rsidRPr="00CC3BE8">
        <w:rPr>
          <w:rFonts w:cs="Times New Roman"/>
          <w:sz w:val="24"/>
          <w:szCs w:val="24"/>
        </w:rPr>
        <w:t xml:space="preserve">. та ін. Спеціальна ветеринарна хірургія / </w:t>
      </w:r>
      <w:proofErr w:type="spellStart"/>
      <w:r w:rsidRPr="00CC3BE8">
        <w:rPr>
          <w:rFonts w:cs="Times New Roman"/>
          <w:sz w:val="24"/>
          <w:szCs w:val="24"/>
        </w:rPr>
        <w:t>навч</w:t>
      </w:r>
      <w:proofErr w:type="spellEnd"/>
      <w:r w:rsidRPr="00CC3BE8">
        <w:rPr>
          <w:rFonts w:cs="Times New Roman"/>
          <w:sz w:val="24"/>
          <w:szCs w:val="24"/>
        </w:rPr>
        <w:t>. Посібник. Біла Церква: БДАУ, 2003. 416 с.</w:t>
      </w:r>
    </w:p>
    <w:p w14:paraId="132F6823" w14:textId="77777777" w:rsidR="00371CE3" w:rsidRDefault="00BD427E" w:rsidP="00AB4DBC">
      <w:pPr>
        <w:spacing w:line="259" w:lineRule="auto"/>
        <w:ind w:left="708" w:firstLine="63"/>
        <w:jc w:val="left"/>
        <w:rPr>
          <w:rFonts w:cs="Times New Roman"/>
          <w:sz w:val="24"/>
          <w:szCs w:val="24"/>
          <w:lang w:val="ru-RU"/>
        </w:rPr>
      </w:pPr>
      <w:r w:rsidRPr="00AB4DBC">
        <w:rPr>
          <w:rFonts w:cs="Times New Roman"/>
          <w:sz w:val="24"/>
          <w:szCs w:val="24"/>
        </w:rPr>
        <w:t xml:space="preserve">3 . </w:t>
      </w:r>
      <w:r w:rsidRPr="00BD427E">
        <w:rPr>
          <w:rFonts w:cs="Times New Roman"/>
          <w:sz w:val="24"/>
          <w:szCs w:val="24"/>
        </w:rPr>
        <w:t xml:space="preserve">Панько </w:t>
      </w:r>
      <w:proofErr w:type="spellStart"/>
      <w:r w:rsidRPr="00BD427E">
        <w:rPr>
          <w:rFonts w:cs="Times New Roman"/>
          <w:sz w:val="24"/>
          <w:szCs w:val="24"/>
        </w:rPr>
        <w:t>І.С</w:t>
      </w:r>
      <w:proofErr w:type="spellEnd"/>
      <w:r w:rsidRPr="00BD427E">
        <w:rPr>
          <w:rFonts w:cs="Times New Roman"/>
          <w:sz w:val="24"/>
          <w:szCs w:val="24"/>
        </w:rPr>
        <w:t xml:space="preserve">., Власенко </w:t>
      </w:r>
      <w:proofErr w:type="spellStart"/>
      <w:r w:rsidRPr="00BD427E">
        <w:rPr>
          <w:rFonts w:cs="Times New Roman"/>
          <w:sz w:val="24"/>
          <w:szCs w:val="24"/>
        </w:rPr>
        <w:t>В.М</w:t>
      </w:r>
      <w:proofErr w:type="spellEnd"/>
      <w:r w:rsidRPr="00BD427E">
        <w:rPr>
          <w:rFonts w:cs="Times New Roman"/>
          <w:sz w:val="24"/>
          <w:szCs w:val="24"/>
        </w:rPr>
        <w:t xml:space="preserve">, </w:t>
      </w:r>
      <w:proofErr w:type="spellStart"/>
      <w:r w:rsidRPr="00BD427E">
        <w:rPr>
          <w:rFonts w:cs="Times New Roman"/>
          <w:sz w:val="24"/>
          <w:szCs w:val="24"/>
        </w:rPr>
        <w:t>Рубленко</w:t>
      </w:r>
      <w:proofErr w:type="spellEnd"/>
      <w:r w:rsidRPr="00BD427E">
        <w:rPr>
          <w:rFonts w:cs="Times New Roman"/>
          <w:sz w:val="24"/>
          <w:szCs w:val="24"/>
        </w:rPr>
        <w:t xml:space="preserve"> </w:t>
      </w:r>
      <w:proofErr w:type="spellStart"/>
      <w:r w:rsidRPr="00BD427E">
        <w:rPr>
          <w:rFonts w:cs="Times New Roman"/>
          <w:sz w:val="24"/>
          <w:szCs w:val="24"/>
        </w:rPr>
        <w:t>М.В</w:t>
      </w:r>
      <w:proofErr w:type="spellEnd"/>
      <w:r w:rsidRPr="00BD427E">
        <w:rPr>
          <w:rFonts w:cs="Times New Roman"/>
          <w:sz w:val="24"/>
          <w:szCs w:val="24"/>
        </w:rPr>
        <w:t xml:space="preserve">. та ін. Загальна ветеринарна </w:t>
      </w:r>
      <w:r w:rsidR="00AB4DBC">
        <w:rPr>
          <w:rFonts w:cs="Times New Roman"/>
          <w:sz w:val="24"/>
          <w:szCs w:val="24"/>
          <w:lang w:val="ru-RU"/>
        </w:rPr>
        <w:t xml:space="preserve"> </w:t>
      </w:r>
      <w:r w:rsidR="00AB4DBC">
        <w:rPr>
          <w:rFonts w:cs="Times New Roman"/>
          <w:sz w:val="24"/>
          <w:szCs w:val="24"/>
        </w:rPr>
        <w:t xml:space="preserve">хірургія </w:t>
      </w:r>
    </w:p>
    <w:p w14:paraId="132F6824" w14:textId="77777777" w:rsidR="00BD427E" w:rsidRPr="00BD427E" w:rsidRDefault="00371CE3" w:rsidP="00AB4DBC">
      <w:pPr>
        <w:spacing w:line="259" w:lineRule="auto"/>
        <w:ind w:left="708" w:firstLine="63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ru-RU"/>
        </w:rPr>
        <w:t xml:space="preserve">    </w:t>
      </w:r>
      <w:r w:rsidR="00AB4DBC">
        <w:rPr>
          <w:rFonts w:cs="Times New Roman"/>
          <w:sz w:val="24"/>
          <w:szCs w:val="24"/>
        </w:rPr>
        <w:t>/</w:t>
      </w:r>
      <w:proofErr w:type="spellStart"/>
      <w:r w:rsidR="00BD427E" w:rsidRPr="00BD427E">
        <w:rPr>
          <w:rFonts w:cs="Times New Roman"/>
          <w:sz w:val="24"/>
          <w:szCs w:val="24"/>
        </w:rPr>
        <w:t>навч</w:t>
      </w:r>
      <w:proofErr w:type="spellEnd"/>
      <w:r w:rsidR="00BD427E" w:rsidRPr="00BD427E">
        <w:rPr>
          <w:rFonts w:cs="Times New Roman"/>
          <w:sz w:val="24"/>
          <w:szCs w:val="24"/>
        </w:rPr>
        <w:t xml:space="preserve">. Посібник. Біла Церква: БДАУ, 2008. 328 с. </w:t>
      </w:r>
    </w:p>
    <w:p w14:paraId="132F6825" w14:textId="77777777" w:rsidR="00EE7B70" w:rsidRPr="004A5107" w:rsidRDefault="00EE7B70" w:rsidP="00280990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14:paraId="132F6826" w14:textId="77777777" w:rsidR="00280990" w:rsidRPr="000B2297" w:rsidRDefault="00280990" w:rsidP="00280990">
      <w:pPr>
        <w:widowControl w:val="0"/>
        <w:tabs>
          <w:tab w:val="left" w:pos="543"/>
        </w:tabs>
        <w:spacing w:line="240" w:lineRule="auto"/>
        <w:rPr>
          <w:rFonts w:eastAsia="Times New Roman" w:cs="Times New Roman"/>
          <w:b/>
          <w:color w:val="000000"/>
          <w:sz w:val="26"/>
          <w:szCs w:val="26"/>
          <w:u w:val="single"/>
          <w:shd w:val="clear" w:color="auto" w:fill="FFFFFF"/>
          <w:lang w:eastAsia="uk-UA"/>
        </w:rPr>
      </w:pPr>
      <w:r w:rsidRPr="000B2297">
        <w:rPr>
          <w:rFonts w:eastAsia="Times New Roman" w:cs="Times New Roman"/>
          <w:b/>
          <w:color w:val="000000"/>
          <w:sz w:val="26"/>
          <w:szCs w:val="26"/>
          <w:u w:val="single"/>
          <w:shd w:val="clear" w:color="auto" w:fill="FFFFFF"/>
          <w:lang w:eastAsia="uk-UA"/>
        </w:rPr>
        <w:t>Внутрішні хвороби тварин:</w:t>
      </w:r>
    </w:p>
    <w:p w14:paraId="132F6827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1. А- гіповітаміноз тварин: етіологія, діагностика, методи профілактики.</w:t>
      </w:r>
    </w:p>
    <w:p w14:paraId="132F6828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2. Травматичний перикардит: етіологія, симптоматика, діагностика, лікування і профілактика.</w:t>
      </w:r>
    </w:p>
    <w:p w14:paraId="132F6829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3. Хвороби міокарда: етіологія, патогенез, діагностика і лікування, профілактика. </w:t>
      </w:r>
    </w:p>
    <w:p w14:paraId="132F682A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4. Хвороби міокарда: етіологія, симптоми і лікування.</w:t>
      </w:r>
    </w:p>
    <w:p w14:paraId="132F682B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5.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Мікроелементози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с.-г. тварин: загальні принципи діагностики і профілактики.</w:t>
      </w:r>
    </w:p>
    <w:p w14:paraId="132F682C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6. Хвороби новонароджених телят, які перебігають з симптомами діареї: класифікація, етіологія, патогенез.</w:t>
      </w:r>
    </w:p>
    <w:p w14:paraId="132F682D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7. Превентивні заходи щодо шлунково-кишкових хвороб у новонароджених телят.</w:t>
      </w:r>
    </w:p>
    <w:p w14:paraId="132F682E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8. Лікування новонароджених телят за шлунково-кишкових хвороб.</w:t>
      </w:r>
    </w:p>
    <w:p w14:paraId="132F682F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9. Пневмонії молодняку: класифікація, етіологія, патогенез.</w:t>
      </w:r>
    </w:p>
    <w:p w14:paraId="132F6830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10. Симптоми та диференціальна діагностика катаральної бронхопневмонії молодняку.</w:t>
      </w:r>
    </w:p>
    <w:p w14:paraId="132F6831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11.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Кетоз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корів: етіологія, патогенез, діагностика, лікування.</w:t>
      </w:r>
    </w:p>
    <w:p w14:paraId="132F6832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12. Гіпотонія рубця: етіологія, патогенез, діагностика, лікування.</w:t>
      </w:r>
    </w:p>
    <w:p w14:paraId="132F6833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13.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Їмунодефіцитний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стан новонароджених телят: визначення, класифікація, етіологія, діагностика і профілактика.</w:t>
      </w:r>
    </w:p>
    <w:p w14:paraId="132F6834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14. Післяродова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гіпокальціємія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корів: причини, патогенез, симптоми, діагностика, диференціальна діагностика, лікування.</w:t>
      </w:r>
    </w:p>
    <w:p w14:paraId="132F6835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15. Хвороби з симптомокомплексом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кольок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: класифікація, основні методи діагностики і лікування.</w:t>
      </w:r>
    </w:p>
    <w:p w14:paraId="132F6836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Гіпопластична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анемія телят і поросят: етіологія, симптоматика, діагностика, лікування та профілактика.</w:t>
      </w:r>
    </w:p>
    <w:p w14:paraId="132F6837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17. Рахіт (D-гіповітаміноз) молодняку: причини, патогенез, діагностика, лікування та профілактика.</w:t>
      </w:r>
    </w:p>
    <w:p w14:paraId="132F6838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18. Жирова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гепатодистрофія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у високопродуктивних корів: етіологія^ патогенез, симптоми, діагностика та лікування.</w:t>
      </w:r>
    </w:p>
    <w:p w14:paraId="132F6839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19. Отруєння кормами, що містять надлишок нітратів і нітритів: патогенез, симптоми, діагностика, лікування та профілактика.</w:t>
      </w:r>
    </w:p>
    <w:p w14:paraId="132F683A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20. Отруєння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ціаноглікозидами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: патогенез, симптоми, діагностика, лікування та профілактика.</w:t>
      </w:r>
    </w:p>
    <w:p w14:paraId="132F683B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21. Отруєння натрію хлоридом: патогенез, симптоми, діагностика, лікування та профілактика.</w:t>
      </w:r>
    </w:p>
    <w:p w14:paraId="132F683C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22. Ендемічний зоб: причини, патогенез, симптоми, діагностика і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профілактика.</w:t>
      </w:r>
    </w:p>
    <w:p w14:paraId="132F683D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23. Диференційна діагностика колібактеріозу і диспепсії у новонароджених телят.</w:t>
      </w:r>
    </w:p>
    <w:p w14:paraId="132F683E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24. Загальна профілактика внутрішніх хвороб тварин. Диспансеризація, етапи диспансеризації.</w:t>
      </w:r>
    </w:p>
    <w:p w14:paraId="132F683F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25. Тимпанія рубця: етіологія, симптоматика, діагностика, лікування та профілактика.</w:t>
      </w:r>
    </w:p>
    <w:p w14:paraId="132F6840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26. Алкалоз і ацидоз рубця: етіологія, симптоматика, діагностика, лікування та профілактика.</w:t>
      </w:r>
    </w:p>
    <w:p w14:paraId="132F6841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27. Хвороби стравоходу класифікація. Закупорка стравоходу: етіологія, симптоматика, діагностика, лікування та профілактика.</w:t>
      </w:r>
    </w:p>
    <w:p w14:paraId="132F6842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28. Гостре розширення шлунка: етіологія, симптоматика, діагностика, лікування та профілактика.</w:t>
      </w:r>
    </w:p>
    <w:p w14:paraId="132F6843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29. Хронічна гематурія великої рогатої худоби: етіологія, симптоматика, діагностика, лікування та профілактика.</w:t>
      </w:r>
    </w:p>
    <w:p w14:paraId="132F6844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30.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Мікроелементози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худоби за нестачі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Со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, С</w:t>
      </w:r>
      <w:r w:rsidRPr="004A5107">
        <w:rPr>
          <w:rFonts w:eastAsia="Times New Roman" w:cs="Times New Roman"/>
          <w:color w:val="000000"/>
          <w:sz w:val="26"/>
          <w:szCs w:val="26"/>
          <w:lang w:val="en-US" w:eastAsia="ru-RU"/>
        </w:rPr>
        <w:t>u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Zn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: симптоми, діагностика, лікування і профілактика.</w:t>
      </w:r>
    </w:p>
    <w:p w14:paraId="132F6845" w14:textId="77777777" w:rsidR="00F952EC" w:rsidRPr="00F952EC" w:rsidRDefault="00F952EC" w:rsidP="00F952EC">
      <w:pPr>
        <w:pStyle w:val="a6"/>
        <w:spacing w:before="0" w:beforeAutospacing="0" w:after="0" w:afterAutospacing="0"/>
        <w:ind w:firstLine="709"/>
        <w:contextualSpacing/>
        <w:jc w:val="both"/>
        <w:rPr>
          <w:b/>
          <w:bCs/>
          <w:sz w:val="26"/>
          <w:szCs w:val="26"/>
          <w:lang w:val="uk-UA"/>
        </w:rPr>
      </w:pPr>
      <w:r w:rsidRPr="00F952EC">
        <w:rPr>
          <w:b/>
          <w:bCs/>
          <w:sz w:val="26"/>
          <w:szCs w:val="26"/>
          <w:lang w:val="uk-UA"/>
        </w:rPr>
        <w:t>Список рекомендованих джерел:</w:t>
      </w:r>
    </w:p>
    <w:p w14:paraId="132F6846" w14:textId="77777777" w:rsidR="006D188D" w:rsidRDefault="006D188D" w:rsidP="006D188D">
      <w:pPr>
        <w:pStyle w:val="a7"/>
        <w:spacing w:line="276" w:lineRule="auto"/>
        <w:ind w:firstLine="0"/>
        <w:rPr>
          <w:rFonts w:cs="Times New Roman"/>
          <w:sz w:val="24"/>
          <w:szCs w:val="24"/>
          <w:lang w:val="ru-RU"/>
        </w:rPr>
      </w:pPr>
      <w:r w:rsidRPr="006D188D">
        <w:rPr>
          <w:rFonts w:cs="Times New Roman"/>
          <w:sz w:val="24"/>
          <w:szCs w:val="24"/>
          <w:lang w:val="ru-RU"/>
        </w:rPr>
        <w:t>1.</w:t>
      </w:r>
      <w:r w:rsidRPr="006D188D">
        <w:rPr>
          <w:rFonts w:cs="Times New Roman"/>
          <w:sz w:val="24"/>
          <w:szCs w:val="24"/>
        </w:rPr>
        <w:t xml:space="preserve">Внутрішні незаразні хвороби тварин: підручник / М. О. </w:t>
      </w:r>
      <w:proofErr w:type="spellStart"/>
      <w:r w:rsidRPr="006D188D">
        <w:rPr>
          <w:rFonts w:cs="Times New Roman"/>
          <w:sz w:val="24"/>
          <w:szCs w:val="24"/>
        </w:rPr>
        <w:t>Судаков</w:t>
      </w:r>
      <w:proofErr w:type="spellEnd"/>
      <w:r w:rsidRPr="006D188D">
        <w:rPr>
          <w:rFonts w:cs="Times New Roman"/>
          <w:sz w:val="24"/>
          <w:szCs w:val="24"/>
        </w:rPr>
        <w:t xml:space="preserve"> та ін.; за ред. М. </w:t>
      </w:r>
      <w:r>
        <w:rPr>
          <w:rFonts w:cs="Times New Roman"/>
          <w:sz w:val="24"/>
          <w:szCs w:val="24"/>
          <w:lang w:val="ru-RU"/>
        </w:rPr>
        <w:t xml:space="preserve"> </w:t>
      </w:r>
    </w:p>
    <w:p w14:paraId="132F6847" w14:textId="77777777" w:rsidR="006D188D" w:rsidRDefault="006D188D" w:rsidP="006D188D">
      <w:pPr>
        <w:pStyle w:val="a7"/>
        <w:spacing w:line="276" w:lineRule="auto"/>
        <w:ind w:firstLine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</w:t>
      </w:r>
      <w:r w:rsidRPr="006D188D">
        <w:rPr>
          <w:rFonts w:cs="Times New Roman"/>
          <w:sz w:val="24"/>
          <w:szCs w:val="24"/>
        </w:rPr>
        <w:t xml:space="preserve">О. Судакова. Київ : Мета, 2002. 352 с. </w:t>
      </w:r>
    </w:p>
    <w:p w14:paraId="132F6848" w14:textId="77777777" w:rsidR="006D188D" w:rsidRDefault="006D188D" w:rsidP="006D188D">
      <w:pPr>
        <w:pStyle w:val="a7"/>
        <w:spacing w:line="276" w:lineRule="auto"/>
        <w:ind w:firstLine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2</w:t>
      </w:r>
      <w:r w:rsidRPr="006D188D">
        <w:rPr>
          <w:rFonts w:cs="Times New Roman"/>
          <w:sz w:val="24"/>
          <w:szCs w:val="24"/>
          <w:lang w:val="ru-RU"/>
        </w:rPr>
        <w:t xml:space="preserve">. </w:t>
      </w:r>
      <w:r w:rsidRPr="006D188D">
        <w:rPr>
          <w:rFonts w:cs="Times New Roman"/>
          <w:sz w:val="24"/>
          <w:szCs w:val="24"/>
        </w:rPr>
        <w:t xml:space="preserve">Внутрішні хвороби тварин / В. І. Левченко та </w:t>
      </w:r>
      <w:proofErr w:type="spellStart"/>
      <w:r w:rsidRPr="006D188D">
        <w:rPr>
          <w:rFonts w:cs="Times New Roman"/>
          <w:sz w:val="24"/>
          <w:szCs w:val="24"/>
        </w:rPr>
        <w:t>ін</w:t>
      </w:r>
      <w:proofErr w:type="spellEnd"/>
      <w:r w:rsidRPr="006D188D">
        <w:rPr>
          <w:rFonts w:cs="Times New Roman"/>
          <w:sz w:val="24"/>
          <w:szCs w:val="24"/>
        </w:rPr>
        <w:t xml:space="preserve">.;за ред. В. І. Левченка. Біла </w:t>
      </w:r>
      <w:r>
        <w:rPr>
          <w:rFonts w:cs="Times New Roman"/>
          <w:sz w:val="24"/>
          <w:szCs w:val="24"/>
          <w:lang w:val="ru-RU"/>
        </w:rPr>
        <w:t xml:space="preserve"> </w:t>
      </w:r>
    </w:p>
    <w:p w14:paraId="132F6849" w14:textId="77777777" w:rsidR="006D188D" w:rsidRPr="006D188D" w:rsidRDefault="006D188D" w:rsidP="006D188D">
      <w:pPr>
        <w:pStyle w:val="a7"/>
        <w:spacing w:line="276" w:lineRule="auto"/>
        <w:ind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ru-RU"/>
        </w:rPr>
        <w:t xml:space="preserve">    </w:t>
      </w:r>
      <w:r w:rsidRPr="006D188D">
        <w:rPr>
          <w:rFonts w:cs="Times New Roman"/>
          <w:sz w:val="24"/>
          <w:szCs w:val="24"/>
        </w:rPr>
        <w:t xml:space="preserve">Церква, 2012. Ч. 1. 528 с. </w:t>
      </w:r>
    </w:p>
    <w:p w14:paraId="132F684A" w14:textId="77777777" w:rsidR="006D188D" w:rsidRPr="006D188D" w:rsidRDefault="006D188D" w:rsidP="00371CE3">
      <w:pPr>
        <w:pStyle w:val="a7"/>
        <w:numPr>
          <w:ilvl w:val="0"/>
          <w:numId w:val="11"/>
        </w:numPr>
        <w:tabs>
          <w:tab w:val="left" w:pos="993"/>
        </w:tabs>
        <w:spacing w:line="276" w:lineRule="auto"/>
        <w:ind w:hanging="11"/>
        <w:rPr>
          <w:rFonts w:cs="Times New Roman"/>
          <w:sz w:val="24"/>
          <w:szCs w:val="24"/>
          <w:lang w:val="ru-RU"/>
        </w:rPr>
      </w:pPr>
      <w:r w:rsidRPr="006D188D">
        <w:rPr>
          <w:rFonts w:cs="Times New Roman"/>
          <w:sz w:val="24"/>
          <w:szCs w:val="24"/>
        </w:rPr>
        <w:t xml:space="preserve">Внутрішні хвороби тварин / В. І. Левченко та </w:t>
      </w:r>
      <w:proofErr w:type="spellStart"/>
      <w:r w:rsidRPr="006D188D">
        <w:rPr>
          <w:rFonts w:cs="Times New Roman"/>
          <w:sz w:val="24"/>
          <w:szCs w:val="24"/>
        </w:rPr>
        <w:t>ін</w:t>
      </w:r>
      <w:proofErr w:type="spellEnd"/>
      <w:r w:rsidRPr="006D188D">
        <w:rPr>
          <w:rFonts w:cs="Times New Roman"/>
          <w:sz w:val="24"/>
          <w:szCs w:val="24"/>
        </w:rPr>
        <w:t xml:space="preserve">.;за ред. В. І. Левченка. Біла </w:t>
      </w:r>
    </w:p>
    <w:p w14:paraId="132F684B" w14:textId="77777777" w:rsidR="006D188D" w:rsidRPr="006D188D" w:rsidRDefault="006D188D" w:rsidP="006D188D">
      <w:pPr>
        <w:pStyle w:val="a7"/>
        <w:spacing w:line="276" w:lineRule="auto"/>
        <w:ind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ru-RU"/>
        </w:rPr>
        <w:t xml:space="preserve">    </w:t>
      </w:r>
      <w:r w:rsidRPr="006D188D">
        <w:rPr>
          <w:rFonts w:cs="Times New Roman"/>
          <w:sz w:val="24"/>
          <w:szCs w:val="24"/>
        </w:rPr>
        <w:t>Церква, 2015. Ч. 2. 610 с.</w:t>
      </w:r>
    </w:p>
    <w:p w14:paraId="132F684C" w14:textId="77777777" w:rsidR="006D188D" w:rsidRPr="00C6344A" w:rsidRDefault="006D188D" w:rsidP="006D188D">
      <w:pPr>
        <w:pStyle w:val="a7"/>
        <w:spacing w:line="276" w:lineRule="auto"/>
        <w:ind w:left="708" w:firstLine="0"/>
        <w:rPr>
          <w:rFonts w:cs="Times New Roman"/>
          <w:sz w:val="24"/>
          <w:szCs w:val="24"/>
        </w:rPr>
      </w:pPr>
      <w:r w:rsidRPr="006D188D">
        <w:rPr>
          <w:rFonts w:cs="Times New Roman"/>
          <w:sz w:val="24"/>
          <w:szCs w:val="24"/>
        </w:rPr>
        <w:t>4. Внутрішні незаразні хвороби тварин: підручник / [</w:t>
      </w:r>
      <w:proofErr w:type="spellStart"/>
      <w:r w:rsidRPr="006D188D">
        <w:rPr>
          <w:rFonts w:cs="Times New Roman"/>
          <w:sz w:val="24"/>
          <w:szCs w:val="24"/>
        </w:rPr>
        <w:t>М.І.Цвіліховський</w:t>
      </w:r>
      <w:proofErr w:type="spellEnd"/>
      <w:r w:rsidRPr="006D188D">
        <w:rPr>
          <w:rFonts w:cs="Times New Roman"/>
          <w:sz w:val="24"/>
          <w:szCs w:val="24"/>
        </w:rPr>
        <w:t xml:space="preserve">, </w:t>
      </w:r>
      <w:proofErr w:type="spellStart"/>
      <w:r w:rsidRPr="006D188D">
        <w:rPr>
          <w:rFonts w:cs="Times New Roman"/>
          <w:sz w:val="24"/>
          <w:szCs w:val="24"/>
        </w:rPr>
        <w:t>В.І</w:t>
      </w:r>
      <w:proofErr w:type="spellEnd"/>
      <w:r w:rsidRPr="006D188D">
        <w:rPr>
          <w:rFonts w:cs="Times New Roman"/>
          <w:sz w:val="24"/>
          <w:szCs w:val="24"/>
        </w:rPr>
        <w:t xml:space="preserve">. Береза </w:t>
      </w:r>
    </w:p>
    <w:p w14:paraId="132F684D" w14:textId="77777777" w:rsidR="006D188D" w:rsidRPr="00C6344A" w:rsidRDefault="006D188D" w:rsidP="006D188D">
      <w:pPr>
        <w:pStyle w:val="a7"/>
        <w:spacing w:line="276" w:lineRule="auto"/>
        <w:ind w:left="708" w:firstLine="0"/>
        <w:rPr>
          <w:rFonts w:cs="Times New Roman"/>
          <w:sz w:val="24"/>
          <w:szCs w:val="24"/>
        </w:rPr>
      </w:pPr>
      <w:r w:rsidRPr="00C6344A">
        <w:rPr>
          <w:rFonts w:cs="Times New Roman"/>
          <w:sz w:val="24"/>
          <w:szCs w:val="24"/>
        </w:rPr>
        <w:t xml:space="preserve">    </w:t>
      </w:r>
      <w:proofErr w:type="spellStart"/>
      <w:r w:rsidRPr="006D188D">
        <w:rPr>
          <w:rFonts w:cs="Times New Roman"/>
          <w:sz w:val="24"/>
          <w:szCs w:val="24"/>
        </w:rPr>
        <w:t>В.С</w:t>
      </w:r>
      <w:proofErr w:type="spellEnd"/>
      <w:r w:rsidRPr="006D188D">
        <w:rPr>
          <w:rFonts w:cs="Times New Roman"/>
          <w:sz w:val="24"/>
          <w:szCs w:val="24"/>
        </w:rPr>
        <w:t xml:space="preserve">. </w:t>
      </w:r>
      <w:proofErr w:type="spellStart"/>
      <w:r w:rsidRPr="006D188D">
        <w:rPr>
          <w:rFonts w:cs="Times New Roman"/>
          <w:sz w:val="24"/>
          <w:szCs w:val="24"/>
        </w:rPr>
        <w:t>Січкар</w:t>
      </w:r>
      <w:proofErr w:type="spellEnd"/>
      <w:r w:rsidRPr="006D188D">
        <w:rPr>
          <w:rFonts w:cs="Times New Roman"/>
          <w:sz w:val="24"/>
          <w:szCs w:val="24"/>
        </w:rPr>
        <w:t xml:space="preserve"> та ін.]; За ред. </w:t>
      </w:r>
      <w:proofErr w:type="spellStart"/>
      <w:r w:rsidRPr="006D188D">
        <w:rPr>
          <w:rFonts w:cs="Times New Roman"/>
          <w:sz w:val="24"/>
          <w:szCs w:val="24"/>
        </w:rPr>
        <w:t>М.І.Цвіліховського</w:t>
      </w:r>
      <w:proofErr w:type="spellEnd"/>
      <w:r w:rsidRPr="006D188D">
        <w:rPr>
          <w:rFonts w:cs="Times New Roman"/>
          <w:sz w:val="24"/>
          <w:szCs w:val="24"/>
        </w:rPr>
        <w:t xml:space="preserve">. – [3-є вид.] – К.: Аграрна освіта, </w:t>
      </w:r>
    </w:p>
    <w:p w14:paraId="132F684E" w14:textId="77777777" w:rsidR="006D188D" w:rsidRPr="006D188D" w:rsidRDefault="006D188D" w:rsidP="006D188D">
      <w:pPr>
        <w:pStyle w:val="a7"/>
        <w:spacing w:line="276" w:lineRule="auto"/>
        <w:ind w:left="708" w:firstLine="0"/>
        <w:rPr>
          <w:rFonts w:cs="Times New Roman"/>
          <w:sz w:val="24"/>
          <w:szCs w:val="24"/>
        </w:rPr>
      </w:pPr>
      <w:r w:rsidRPr="00C6344A">
        <w:rPr>
          <w:rFonts w:cs="Times New Roman"/>
          <w:sz w:val="24"/>
          <w:szCs w:val="24"/>
        </w:rPr>
        <w:t xml:space="preserve">   </w:t>
      </w:r>
      <w:r w:rsidRPr="006D188D">
        <w:rPr>
          <w:rFonts w:cs="Times New Roman"/>
          <w:sz w:val="24"/>
          <w:szCs w:val="24"/>
        </w:rPr>
        <w:t>2014. – 614 с.</w:t>
      </w:r>
    </w:p>
    <w:p w14:paraId="132F684F" w14:textId="77777777" w:rsidR="00BD427E" w:rsidRPr="006D188D" w:rsidRDefault="00BD427E" w:rsidP="006D188D">
      <w:pPr>
        <w:widowControl w:val="0"/>
        <w:autoSpaceDE w:val="0"/>
        <w:autoSpaceDN w:val="0"/>
        <w:adjustRightInd w:val="0"/>
        <w:spacing w:line="240" w:lineRule="auto"/>
        <w:rPr>
          <w:rFonts w:ascii="Georgia" w:eastAsia="Times New Roman" w:hAnsi="Georgia" w:cs="Times New Roman"/>
          <w:color w:val="000000"/>
          <w:sz w:val="24"/>
          <w:szCs w:val="24"/>
          <w:shd w:val="clear" w:color="auto" w:fill="FFFFFF"/>
          <w:lang w:eastAsia="uk-UA"/>
        </w:rPr>
      </w:pPr>
    </w:p>
    <w:p w14:paraId="132F6850" w14:textId="77777777" w:rsidR="00280990" w:rsidRPr="000B2297" w:rsidRDefault="00280990" w:rsidP="00280990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color w:val="000000"/>
          <w:sz w:val="26"/>
          <w:szCs w:val="26"/>
          <w:u w:val="single"/>
          <w:shd w:val="clear" w:color="auto" w:fill="FFFFFF"/>
          <w:lang w:eastAsia="uk-UA"/>
        </w:rPr>
      </w:pPr>
      <w:r w:rsidRPr="000B2297">
        <w:rPr>
          <w:rFonts w:eastAsia="Times New Roman" w:cs="Times New Roman"/>
          <w:b/>
          <w:color w:val="000000"/>
          <w:sz w:val="26"/>
          <w:szCs w:val="26"/>
          <w:u w:val="single"/>
          <w:shd w:val="clear" w:color="auto" w:fill="FFFFFF"/>
          <w:lang w:eastAsia="uk-UA"/>
        </w:rPr>
        <w:t>Глобальна паразитологія:</w:t>
      </w:r>
    </w:p>
    <w:p w14:paraId="132F6851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1. Фасціольоз тварин.</w:t>
      </w:r>
      <w:r w:rsidR="00CB618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Дикроцеліоз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жуйних.</w:t>
      </w:r>
      <w:r w:rsidR="00CB618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3.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Парамфістоматидози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жуйних.</w:t>
      </w:r>
      <w:r w:rsidR="00CB618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4. Цистицеркоз великої рогатої худоби і свиней та їх ветеринарно-медичне значення.</w:t>
      </w:r>
      <w:r w:rsidR="00CB618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5.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Ценуроз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церебральний (вертячка)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овець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="00CB618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 Ехінококоз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ларвальний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тварин.</w:t>
      </w:r>
      <w:r w:rsidR="00CB618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7.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Монієзіози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жуйних.</w:t>
      </w:r>
      <w:r w:rsidR="00CB618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8.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Аноплоцефалідози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коней.</w:t>
      </w:r>
      <w:r w:rsidR="00CB618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9.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Аскароз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свиней.</w:t>
      </w:r>
    </w:p>
    <w:p w14:paraId="132F6852" w14:textId="77777777" w:rsidR="00280990" w:rsidRPr="004A5107" w:rsidRDefault="00280990" w:rsidP="006D4A94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10. Трихінельоз свиней.</w:t>
      </w:r>
      <w:r w:rsidR="00CB618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11.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Параскароз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коней.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12.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Телязіози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худоби.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13. Диктіокаульози жуйних.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14.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Гемонхоз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хабертіоз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овець</w:t>
      </w:r>
      <w:proofErr w:type="spellEnd"/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15.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Аскаридіоз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гетеракоз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курей.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Токсокароз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м'ясоїдних.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17.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Бабезіози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худоби.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18.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Бабезіоз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собак.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19.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Еймеріози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кролів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20.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Еймеріози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курей.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21. Токсоплазмоз.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 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22.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Трихомоноз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худоби.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23.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Балантидіоз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свиней.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24.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Псороптозовець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25.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Саркоптоз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свиней.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26. Демодекоз собак.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27.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Гіподермоз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худоби.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28.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Гастрофільози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коней.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29. Естроз овець.</w:t>
      </w:r>
      <w:r w:rsidR="006D4A9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30.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Ботріоцефальоз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риб.</w:t>
      </w:r>
    </w:p>
    <w:p w14:paraId="132F6853" w14:textId="77777777" w:rsidR="00F952EC" w:rsidRPr="00F952EC" w:rsidRDefault="00F952EC" w:rsidP="00F952EC">
      <w:pPr>
        <w:pStyle w:val="a6"/>
        <w:spacing w:before="0" w:beforeAutospacing="0" w:after="0" w:afterAutospacing="0"/>
        <w:ind w:firstLine="709"/>
        <w:contextualSpacing/>
        <w:jc w:val="both"/>
        <w:rPr>
          <w:b/>
          <w:bCs/>
          <w:sz w:val="26"/>
          <w:szCs w:val="26"/>
          <w:lang w:val="uk-UA"/>
        </w:rPr>
      </w:pPr>
      <w:r w:rsidRPr="00F952EC">
        <w:rPr>
          <w:b/>
          <w:bCs/>
          <w:sz w:val="26"/>
          <w:szCs w:val="26"/>
          <w:lang w:val="uk-UA"/>
        </w:rPr>
        <w:t>Список рекомендованих джерел:</w:t>
      </w:r>
    </w:p>
    <w:p w14:paraId="132F6854" w14:textId="77777777" w:rsidR="006D4A94" w:rsidRPr="00CA1E40" w:rsidRDefault="000B2297" w:rsidP="000B2297">
      <w:pPr>
        <w:pStyle w:val="a7"/>
        <w:widowControl w:val="0"/>
        <w:tabs>
          <w:tab w:val="left" w:pos="360"/>
          <w:tab w:val="left" w:pos="6093"/>
        </w:tabs>
        <w:spacing w:line="240" w:lineRule="auto"/>
        <w:ind w:left="851" w:right="-1" w:hanging="273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</w:pPr>
      <w:r w:rsidRPr="000B2297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1.</w:t>
      </w:r>
      <w:r w:rsidR="006D4A94"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Ветеринарна арахнологія: навчальний посібник / В. Ф. </w:t>
      </w:r>
      <w:proofErr w:type="spellStart"/>
      <w:r w:rsidR="006D4A94"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Галат</w:t>
      </w:r>
      <w:proofErr w:type="spellEnd"/>
      <w:r w:rsidR="006D4A94"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, В. О. Євстаф'єва, </w:t>
      </w:r>
      <w:r w:rsidR="006D4A94"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О. С. Клименко </w:t>
      </w:r>
      <w:r w:rsidR="006D4A94"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[та ін.]. // ТОВ </w:t>
      </w:r>
      <w:proofErr w:type="spellStart"/>
      <w:r w:rsidR="006D4A94"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НВП</w:t>
      </w:r>
      <w:proofErr w:type="spellEnd"/>
      <w:r w:rsidR="006D4A94"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6D4A94"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Укрпромторгсервіс</w:t>
      </w:r>
      <w:proofErr w:type="spellEnd"/>
      <w:r w:rsidR="006D4A94"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", 2010. 184 с.</w:t>
      </w:r>
    </w:p>
    <w:p w14:paraId="132F6855" w14:textId="77777777" w:rsidR="000B2297" w:rsidRDefault="000B2297" w:rsidP="000B2297">
      <w:pPr>
        <w:pStyle w:val="a7"/>
        <w:widowControl w:val="0"/>
        <w:tabs>
          <w:tab w:val="left" w:pos="360"/>
        </w:tabs>
        <w:spacing w:line="240" w:lineRule="auto"/>
        <w:ind w:left="1134" w:right="-1" w:hanging="425"/>
        <w:rPr>
          <w:rFonts w:eastAsia="Times New Roman" w:cs="Times New Roman"/>
          <w:sz w:val="24"/>
          <w:szCs w:val="24"/>
          <w:shd w:val="clear" w:color="auto" w:fill="FFFFFF"/>
          <w:lang w:val="ru-RU" w:eastAsia="ru-RU"/>
        </w:rPr>
      </w:pPr>
      <w:r w:rsidRPr="00CA1E4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2. </w:t>
      </w:r>
      <w:proofErr w:type="spellStart"/>
      <w:r w:rsidR="006D4A94" w:rsidRPr="0063027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Панікар</w:t>
      </w:r>
      <w:proofErr w:type="spellEnd"/>
      <w:r w:rsidR="006D4A94" w:rsidRPr="0063027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І. І. </w:t>
      </w:r>
      <w:r w:rsidR="006D4A94" w:rsidRPr="00630270">
        <w:rPr>
          <w:rFonts w:eastAsia="Times New Roman" w:cs="Times New Roman"/>
          <w:sz w:val="24"/>
          <w:szCs w:val="24"/>
          <w:lang w:eastAsia="ru-RU"/>
        </w:rPr>
        <w:t xml:space="preserve">Ветеринарна протозоологія /О. Ф. </w:t>
      </w:r>
      <w:proofErr w:type="spellStart"/>
      <w:r w:rsidR="006D4A94" w:rsidRPr="00630270">
        <w:rPr>
          <w:rFonts w:eastAsia="Times New Roman" w:cs="Times New Roman"/>
          <w:sz w:val="24"/>
          <w:szCs w:val="24"/>
          <w:lang w:eastAsia="ru-RU"/>
        </w:rPr>
        <w:t>Манжос</w:t>
      </w:r>
      <w:proofErr w:type="spellEnd"/>
      <w:r w:rsidR="006D4A94" w:rsidRPr="00630270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="006D4A94" w:rsidRPr="00630270">
        <w:rPr>
          <w:rFonts w:eastAsia="Times New Roman" w:cs="Times New Roman"/>
          <w:sz w:val="24"/>
          <w:szCs w:val="24"/>
          <w:lang w:eastAsia="ru-RU"/>
        </w:rPr>
        <w:t>І.І.Панікар</w:t>
      </w:r>
      <w:proofErr w:type="spellEnd"/>
      <w:r w:rsidR="006D4A94" w:rsidRPr="00630270">
        <w:rPr>
          <w:rFonts w:eastAsia="Times New Roman" w:cs="Times New Roman"/>
          <w:sz w:val="24"/>
          <w:szCs w:val="24"/>
          <w:lang w:eastAsia="ru-RU"/>
        </w:rPr>
        <w:t>,</w:t>
      </w:r>
      <w:r w:rsidR="006D4A94" w:rsidRPr="00630270">
        <w:rPr>
          <w:rFonts w:eastAsia="Times New Roman" w:cs="Times New Roman"/>
          <w:sz w:val="24"/>
          <w:szCs w:val="24"/>
          <w:lang w:eastAsia="ru-RU"/>
        </w:rPr>
        <w:br/>
      </w:r>
      <w:r w:rsidR="006D4A94" w:rsidRPr="00630270">
        <w:rPr>
          <w:rFonts w:eastAsia="Times New Roman" w:cs="Times New Roman"/>
          <w:sz w:val="24"/>
          <w:szCs w:val="24"/>
          <w:lang w:eastAsia="ru-RU"/>
        </w:rPr>
        <w:lastRenderedPageBreak/>
        <w:t xml:space="preserve">А. А. </w:t>
      </w:r>
      <w:proofErr w:type="spellStart"/>
      <w:r w:rsidR="006D4A94" w:rsidRPr="00630270">
        <w:rPr>
          <w:rFonts w:eastAsia="Times New Roman" w:cs="Times New Roman"/>
          <w:sz w:val="24"/>
          <w:szCs w:val="24"/>
          <w:lang w:eastAsia="ru-RU"/>
        </w:rPr>
        <w:t>Антіпов</w:t>
      </w:r>
      <w:proofErr w:type="spellEnd"/>
      <w:r w:rsidR="006D4A94" w:rsidRPr="00630270">
        <w:rPr>
          <w:rFonts w:eastAsia="Times New Roman" w:cs="Times New Roman"/>
          <w:sz w:val="24"/>
          <w:szCs w:val="24"/>
          <w:lang w:eastAsia="ru-RU"/>
        </w:rPr>
        <w:t xml:space="preserve">, І. В. Пивоварова // </w:t>
      </w:r>
      <w:r w:rsidR="006D4A94" w:rsidRPr="0063027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Біла Церква: ТОВ "</w:t>
      </w:r>
      <w:proofErr w:type="spellStart"/>
      <w:r w:rsidR="006D4A94" w:rsidRPr="0063027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Білоцерківдрук</w:t>
      </w:r>
      <w:proofErr w:type="spellEnd"/>
      <w:r w:rsidR="006D4A94" w:rsidRPr="0063027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", 2018. 191 с.</w:t>
      </w:r>
    </w:p>
    <w:p w14:paraId="132F6856" w14:textId="77777777" w:rsidR="006D4A94" w:rsidRPr="00630270" w:rsidRDefault="000B2297" w:rsidP="000B2297">
      <w:pPr>
        <w:pStyle w:val="a7"/>
        <w:widowControl w:val="0"/>
        <w:tabs>
          <w:tab w:val="left" w:pos="360"/>
          <w:tab w:val="left" w:pos="1134"/>
        </w:tabs>
        <w:spacing w:line="240" w:lineRule="auto"/>
        <w:ind w:left="1134" w:right="-1" w:hanging="425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shd w:val="clear" w:color="auto" w:fill="FFFFFF"/>
          <w:lang w:val="ru-RU" w:eastAsia="uk-UA"/>
        </w:rPr>
        <w:t xml:space="preserve">3.    </w:t>
      </w:r>
      <w:r w:rsidR="006D4A94" w:rsidRPr="0063027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Глобальна паразитологія / [</w:t>
      </w:r>
      <w:proofErr w:type="spellStart"/>
      <w:r w:rsidR="006D4A94" w:rsidRPr="0063027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Галат</w:t>
      </w:r>
      <w:proofErr w:type="spellEnd"/>
      <w:r w:rsidR="006D4A94" w:rsidRPr="0063027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В. Ф, Березовський А. В., Сорока Н. М., Прус М. П., Євстаф’єва В. О., </w:t>
      </w:r>
      <w:proofErr w:type="spellStart"/>
      <w:r w:rsidR="006D4A94" w:rsidRPr="0063027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Галат</w:t>
      </w:r>
      <w:proofErr w:type="spellEnd"/>
      <w:r w:rsidR="006D4A94" w:rsidRPr="00630270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М. В.] // Київ: ДІА, 2014. 568 с. + 24 с. іл.</w:t>
      </w:r>
      <w:r w:rsidR="00630270" w:rsidRPr="00630270">
        <w:rPr>
          <w:rFonts w:ascii="Calibri" w:eastAsia="Times New Roman" w:hAnsi="Calibri" w:cs="Calibri"/>
          <w:b/>
          <w:bCs/>
          <w:color w:val="000000"/>
          <w:sz w:val="24"/>
          <w:szCs w:val="24"/>
          <w:lang w:val="ru-RU" w:eastAsia="ru-RU"/>
        </w:rPr>
        <w:t xml:space="preserve"> </w:t>
      </w:r>
      <w:r w:rsidR="00630270" w:rsidRPr="000B2297">
        <w:rPr>
          <w:rFonts w:eastAsia="Times New Roman" w:cs="Times New Roman"/>
          <w:bCs/>
          <w:color w:val="000000"/>
          <w:sz w:val="24"/>
          <w:szCs w:val="24"/>
          <w:lang w:val="ru-RU" w:eastAsia="ru-RU"/>
        </w:rPr>
        <w:t>ISBN </w:t>
      </w:r>
      <w:r w:rsidR="00630270" w:rsidRPr="000B2297">
        <w:rPr>
          <w:rFonts w:eastAsia="Times New Roman" w:cs="Times New Roman"/>
          <w:color w:val="000000"/>
          <w:sz w:val="24"/>
          <w:szCs w:val="24"/>
          <w:lang w:val="ru-RU" w:eastAsia="ru-RU"/>
        </w:rPr>
        <w:t>9</w:t>
      </w:r>
      <w:r w:rsidR="00630270" w:rsidRPr="00630270"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  <w:t>78-617-7015-20-</w:t>
      </w:r>
      <w:proofErr w:type="gramStart"/>
      <w:r w:rsidR="00630270" w:rsidRPr="00630270"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  <w:t>7 :</w:t>
      </w:r>
      <w:proofErr w:type="gramEnd"/>
      <w:r w:rsidR="00630270" w:rsidRPr="00630270"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  <w:t xml:space="preserve"> Б. ц.</w:t>
      </w:r>
    </w:p>
    <w:p w14:paraId="132F6857" w14:textId="77777777" w:rsidR="006D4A94" w:rsidRPr="006D4A94" w:rsidRDefault="006D4A94" w:rsidP="000B2297">
      <w:pPr>
        <w:pStyle w:val="a7"/>
        <w:widowControl w:val="0"/>
        <w:numPr>
          <w:ilvl w:val="0"/>
          <w:numId w:val="11"/>
        </w:numPr>
        <w:tabs>
          <w:tab w:val="left" w:pos="360"/>
        </w:tabs>
        <w:spacing w:line="240" w:lineRule="auto"/>
        <w:ind w:right="-1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Паразитологія та інвазійні хвороби тварин: підручник / [</w:t>
      </w:r>
      <w:proofErr w:type="spellStart"/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Галат</w:t>
      </w:r>
      <w:proofErr w:type="spellEnd"/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В. Ф., Березовський А. В., Прус М. П., Євстаф’єва В. О., </w:t>
      </w:r>
      <w:proofErr w:type="spellStart"/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Галат</w:t>
      </w:r>
      <w:proofErr w:type="spellEnd"/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М. В.] // Полтава : ТОВ </w:t>
      </w:r>
      <w:proofErr w:type="spellStart"/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НВП</w:t>
      </w:r>
      <w:proofErr w:type="spellEnd"/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«</w:t>
      </w:r>
      <w:proofErr w:type="spellStart"/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Укрпромторгсервіс</w:t>
      </w:r>
      <w:proofErr w:type="spellEnd"/>
      <w:r w:rsidRPr="006D4A94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uk-UA"/>
        </w:rPr>
        <w:t>», 2012. 338 с.</w:t>
      </w:r>
    </w:p>
    <w:p w14:paraId="132F6858" w14:textId="77777777" w:rsidR="00630270" w:rsidRPr="000B2297" w:rsidRDefault="00630270" w:rsidP="000B2297">
      <w:pPr>
        <w:numPr>
          <w:ilvl w:val="0"/>
          <w:numId w:val="11"/>
        </w:numPr>
        <w:shd w:val="clear" w:color="auto" w:fill="FFFFFF"/>
        <w:spacing w:line="240" w:lineRule="auto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>Паразитологія та інвазійні хвороби тварин: Практикум (для самостійної роботи) /</w:t>
      </w:r>
      <w:proofErr w:type="spellStart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>Ю.О</w:t>
      </w:r>
      <w:proofErr w:type="spellEnd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Приходько, </w:t>
      </w:r>
      <w:proofErr w:type="spellStart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>С.І</w:t>
      </w:r>
      <w:proofErr w:type="spellEnd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>Пономар</w:t>
      </w:r>
      <w:proofErr w:type="spellEnd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>О.В</w:t>
      </w:r>
      <w:proofErr w:type="spellEnd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>Мазанний</w:t>
      </w:r>
      <w:proofErr w:type="spellEnd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>О.В</w:t>
      </w:r>
      <w:proofErr w:type="spellEnd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Нікіфорова, </w:t>
      </w:r>
      <w:proofErr w:type="spellStart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>А.А</w:t>
      </w:r>
      <w:proofErr w:type="spellEnd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>Антіпов</w:t>
      </w:r>
      <w:proofErr w:type="spellEnd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>В.П</w:t>
      </w:r>
      <w:proofErr w:type="spellEnd"/>
      <w:r w:rsidRPr="0063027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Гончаренко; За ред. </w:t>
      </w:r>
      <w:proofErr w:type="spellStart"/>
      <w:r w:rsidRPr="000B2297">
        <w:rPr>
          <w:rFonts w:eastAsia="Times New Roman" w:cs="Times New Roman"/>
          <w:color w:val="000000"/>
          <w:sz w:val="24"/>
          <w:szCs w:val="24"/>
          <w:lang w:eastAsia="ru-RU"/>
        </w:rPr>
        <w:t>Ю.О</w:t>
      </w:r>
      <w:proofErr w:type="spellEnd"/>
      <w:r w:rsidRPr="000B2297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Приходька, </w:t>
      </w:r>
      <w:proofErr w:type="spellStart"/>
      <w:r w:rsidRPr="000B2297">
        <w:rPr>
          <w:rFonts w:eastAsia="Times New Roman" w:cs="Times New Roman"/>
          <w:color w:val="000000"/>
          <w:sz w:val="24"/>
          <w:szCs w:val="24"/>
          <w:lang w:eastAsia="ru-RU"/>
        </w:rPr>
        <w:t>С.І</w:t>
      </w:r>
      <w:proofErr w:type="spellEnd"/>
      <w:r w:rsidRPr="000B2297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B2297">
        <w:rPr>
          <w:rFonts w:eastAsia="Times New Roman" w:cs="Times New Roman"/>
          <w:color w:val="000000"/>
          <w:sz w:val="24"/>
          <w:szCs w:val="24"/>
          <w:lang w:eastAsia="ru-RU"/>
        </w:rPr>
        <w:t>Пономаря</w:t>
      </w:r>
      <w:proofErr w:type="spellEnd"/>
      <w:r w:rsidRPr="000B2297">
        <w:rPr>
          <w:rFonts w:eastAsia="Times New Roman" w:cs="Times New Roman"/>
          <w:color w:val="000000"/>
          <w:sz w:val="24"/>
          <w:szCs w:val="24"/>
          <w:lang w:eastAsia="ru-RU"/>
        </w:rPr>
        <w:t>. – Біла Церква, 2011. – 313 с.</w:t>
      </w:r>
    </w:p>
    <w:p w14:paraId="132F6859" w14:textId="77777777" w:rsidR="00630270" w:rsidRPr="000B2297" w:rsidRDefault="00630270" w:rsidP="00630270">
      <w:pPr>
        <w:shd w:val="clear" w:color="auto" w:fill="FFFFFF"/>
        <w:spacing w:line="240" w:lineRule="auto"/>
        <w:ind w:left="720" w:firstLine="0"/>
        <w:jc w:val="lef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132F685A" w14:textId="77777777" w:rsidR="00280990" w:rsidRPr="000B2297" w:rsidRDefault="00280990" w:rsidP="00280990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color w:val="000000"/>
          <w:sz w:val="26"/>
          <w:szCs w:val="26"/>
          <w:u w:val="single"/>
          <w:lang w:eastAsia="ru-RU"/>
        </w:rPr>
      </w:pPr>
      <w:r w:rsidRPr="000B2297">
        <w:rPr>
          <w:rFonts w:eastAsia="Times New Roman" w:cs="Times New Roman"/>
          <w:b/>
          <w:color w:val="000000"/>
          <w:sz w:val="26"/>
          <w:szCs w:val="26"/>
          <w:u w:val="single"/>
          <w:lang w:eastAsia="ru-RU"/>
        </w:rPr>
        <w:t>Ветеринарне акушерство:</w:t>
      </w:r>
    </w:p>
    <w:p w14:paraId="132F685B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CC3BE8">
        <w:rPr>
          <w:rFonts w:eastAsia="Times New Roman" w:cs="Times New Roman"/>
          <w:color w:val="000000"/>
          <w:sz w:val="26"/>
          <w:szCs w:val="26"/>
          <w:lang w:eastAsia="ru-RU"/>
        </w:rPr>
        <w:t>1. Фактори, які зумовлюють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настання родів.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Родо</w:t>
      </w:r>
      <w:proofErr w:type="spellEnd"/>
      <w:r w:rsidR="00CC5033"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допомога при нормальних родах.</w:t>
      </w:r>
    </w:p>
    <w:p w14:paraId="132F685C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2. Особливості перебігу родів (у корови, кобили, вівці, свиноматки)</w:t>
      </w:r>
    </w:p>
    <w:p w14:paraId="132F685D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3. Послідова стадія родів, її динаміка</w:t>
      </w:r>
    </w:p>
    <w:p w14:paraId="132F685E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4. Правила допомоги при патологічних родах</w:t>
      </w:r>
    </w:p>
    <w:p w14:paraId="132F685F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5. Тривалість післяродового періоду у самок по видах тварин</w:t>
      </w:r>
    </w:p>
    <w:p w14:paraId="132F6860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 Причини патологічних родів у самок, пов'язані з анатомічними особливостями взаємовідношення плода і матері. Порядок надання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рододопомоги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. Профілактика патології родів у самок.</w:t>
      </w:r>
    </w:p>
    <w:p w14:paraId="132F6861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7. Суть відкритого та закритого методу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фетотомії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, показання, протипоказання і порядок проведення.</w:t>
      </w:r>
    </w:p>
    <w:p w14:paraId="132F6862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8. Післяродовий парез причини, діагностика, лікування та його профілактика.</w:t>
      </w:r>
    </w:p>
    <w:p w14:paraId="132F6863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9. Гострий післяродовий гнійно-катаральний ендометрит у корови, причини і профілактика.</w:t>
      </w:r>
    </w:p>
    <w:p w14:paraId="132F6864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10. Розриви матки, шийки матки, піхви і промежини у корови, причини, допомога при цьому виді патології і його профілактика.</w:t>
      </w:r>
    </w:p>
    <w:p w14:paraId="132F6865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11. Особливості морфологічної структури вим'я корови, кози і вівці, свиноматки, кобили.</w:t>
      </w:r>
    </w:p>
    <w:p w14:paraId="132F6866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12.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Лактогенез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14:paraId="132F6867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13. Мастит, його етіологія, патогенез і діагностика. Класифікація маститу за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Студєнцовим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А. П. Класифікація маститу за перебігом запалення.</w:t>
      </w:r>
    </w:p>
    <w:p w14:paraId="132F6868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14. Роль мікробів у етіології маститу. Шляхи проникнення мікробів у молочну залозу.</w:t>
      </w:r>
    </w:p>
    <w:p w14:paraId="132F6869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15. Види терапії для лікування тварин, хворих на мастит. Які способи введення лікарських речовин застосовують при маститі та профілактика маститу?</w:t>
      </w:r>
    </w:p>
    <w:p w14:paraId="132F686A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 Функціональні розлади молочної залози у тварин.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Лакторея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тугодійність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гіпогалактія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агалактія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суть цих патологій і допомога при них.</w:t>
      </w:r>
    </w:p>
    <w:p w14:paraId="132F686B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17. Методи діагностики та лікування хвороб новонароджених. Асфіксія, її клінічні форми. Запалення пупка. Нориця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урахуса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Природжені аномалії і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виродковість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новонароджених.</w:t>
      </w:r>
    </w:p>
    <w:p w14:paraId="132F686C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18.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Імуностимуляція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імунокорекція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при патології репродуктивної системи. Взаємозв'язок імунної системи з відтворною здатністю.</w:t>
      </w:r>
    </w:p>
    <w:p w14:paraId="132F686D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19. Імунобіологічні аспекти неплідності тварин.</w:t>
      </w:r>
    </w:p>
    <w:p w14:paraId="132F686E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20. Імунопатологія молочної залози.</w:t>
      </w:r>
    </w:p>
    <w:p w14:paraId="132F686F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21. Причини, класифікація і профілактика абортів у тварин.</w:t>
      </w:r>
    </w:p>
    <w:p w14:paraId="132F6870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22. Стареча неплідність самок с/г тварин та її наслідки. Стареча неплідність самців, строки використання плідників, методи продовження статевої функції.</w:t>
      </w:r>
    </w:p>
    <w:p w14:paraId="132F6871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23. Експлуатаційна неплідність самок та самців, діагностика і профілактика.</w:t>
      </w:r>
    </w:p>
    <w:p w14:paraId="132F6872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24. Симптоматична неплідність самок (причини, діагностика і профілактика).</w:t>
      </w:r>
    </w:p>
    <w:p w14:paraId="132F6873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25.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Анафродизія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і німфоманія. Причини та профілактика.</w:t>
      </w:r>
    </w:p>
    <w:p w14:paraId="132F6874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26. Патологія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сперміогенезу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у самців.</w:t>
      </w:r>
    </w:p>
    <w:p w14:paraId="132F6875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27. Залежність тривалості перебігу родів і післяродового періоду від стану організму матері умов годівлі, утримання вагітних тварин.</w:t>
      </w:r>
    </w:p>
    <w:p w14:paraId="132F6876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28. Методи стимуляції функції органів розмноження у неплідних корів.</w:t>
      </w:r>
    </w:p>
    <w:p w14:paraId="132F6877" w14:textId="77777777" w:rsidR="00280990" w:rsidRPr="004A5107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29. Патогенетична терапія корів при гінекологічних хворобах.</w:t>
      </w:r>
    </w:p>
    <w:p w14:paraId="132F6878" w14:textId="77777777" w:rsidR="00280990" w:rsidRDefault="00280990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30. Порядок проведення акушерсько-гінекологічної та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андрологічної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диспансеризації.</w:t>
      </w:r>
    </w:p>
    <w:p w14:paraId="132F6879" w14:textId="77777777" w:rsidR="00F952EC" w:rsidRPr="00CC3BE8" w:rsidRDefault="00F952EC" w:rsidP="00CC3BE8">
      <w:pPr>
        <w:pStyle w:val="a6"/>
        <w:spacing w:before="0" w:beforeAutospacing="0" w:after="0" w:afterAutospacing="0"/>
        <w:ind w:firstLine="709"/>
        <w:contextualSpacing/>
        <w:jc w:val="both"/>
        <w:rPr>
          <w:b/>
          <w:bCs/>
          <w:lang w:val="uk-UA"/>
        </w:rPr>
      </w:pPr>
      <w:r w:rsidRPr="00CC3BE8">
        <w:rPr>
          <w:b/>
          <w:bCs/>
          <w:lang w:val="uk-UA"/>
        </w:rPr>
        <w:t>Список рекомендованих джерел:</w:t>
      </w:r>
    </w:p>
    <w:p w14:paraId="132F687A" w14:textId="77777777" w:rsidR="008A6759" w:rsidRDefault="00CC3BE8" w:rsidP="00CC3BE8">
      <w:pPr>
        <w:pStyle w:val="a7"/>
        <w:numPr>
          <w:ilvl w:val="0"/>
          <w:numId w:val="9"/>
        </w:numPr>
        <w:shd w:val="clear" w:color="auto" w:fill="FFFFFF"/>
        <w:tabs>
          <w:tab w:val="left" w:pos="993"/>
        </w:tabs>
        <w:spacing w:line="240" w:lineRule="auto"/>
        <w:ind w:hanging="11"/>
        <w:textAlignment w:val="baseline"/>
        <w:rPr>
          <w:rFonts w:eastAsia="Times New Roman" w:cs="Times New Roman"/>
          <w:color w:val="242424"/>
          <w:sz w:val="24"/>
          <w:szCs w:val="24"/>
          <w:lang w:val="ru-RU" w:eastAsia="ru-RU"/>
        </w:rPr>
      </w:pPr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 </w:t>
      </w:r>
      <w:proofErr w:type="spellStart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Ветеринарне</w:t>
      </w:r>
      <w:proofErr w:type="spellEnd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акушерство, </w:t>
      </w:r>
      <w:proofErr w:type="spellStart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гінекологія</w:t>
      </w:r>
      <w:proofErr w:type="spellEnd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та </w:t>
      </w:r>
      <w:proofErr w:type="spellStart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біотехнологія</w:t>
      </w:r>
      <w:proofErr w:type="spellEnd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</w:t>
      </w:r>
      <w:proofErr w:type="spellStart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відтворення</w:t>
      </w:r>
      <w:proofErr w:type="spellEnd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тварин з </w:t>
      </w:r>
    </w:p>
    <w:p w14:paraId="132F687B" w14:textId="77777777" w:rsidR="008A6759" w:rsidRDefault="008A6759" w:rsidP="008A6759">
      <w:pPr>
        <w:pStyle w:val="a7"/>
        <w:shd w:val="clear" w:color="auto" w:fill="FFFFFF"/>
        <w:tabs>
          <w:tab w:val="left" w:pos="993"/>
        </w:tabs>
        <w:spacing w:line="240" w:lineRule="auto"/>
        <w:ind w:firstLine="0"/>
        <w:textAlignment w:val="baseline"/>
        <w:rPr>
          <w:rFonts w:eastAsia="Times New Roman" w:cs="Times New Roman"/>
          <w:color w:val="242424"/>
          <w:sz w:val="24"/>
          <w:szCs w:val="24"/>
          <w:lang w:val="ru-RU" w:eastAsia="ru-RU"/>
        </w:rPr>
      </w:pPr>
      <w:r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   </w:t>
      </w:r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основами </w:t>
      </w:r>
      <w:proofErr w:type="spellStart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андрології</w:t>
      </w:r>
      <w:proofErr w:type="spellEnd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. / За </w:t>
      </w:r>
      <w:proofErr w:type="spellStart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редакцією</w:t>
      </w:r>
      <w:proofErr w:type="spellEnd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В. А. </w:t>
      </w:r>
      <w:proofErr w:type="spellStart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Яблонського</w:t>
      </w:r>
      <w:proofErr w:type="spellEnd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та С. П. Хомина. </w:t>
      </w:r>
      <w:r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</w:t>
      </w:r>
    </w:p>
    <w:p w14:paraId="132F687C" w14:textId="77777777" w:rsidR="00CC3BE8" w:rsidRPr="00CC3BE8" w:rsidRDefault="008A6759" w:rsidP="008A6759">
      <w:pPr>
        <w:pStyle w:val="a7"/>
        <w:shd w:val="clear" w:color="auto" w:fill="FFFFFF"/>
        <w:tabs>
          <w:tab w:val="left" w:pos="993"/>
        </w:tabs>
        <w:spacing w:line="240" w:lineRule="auto"/>
        <w:ind w:firstLine="0"/>
        <w:textAlignment w:val="baseline"/>
        <w:rPr>
          <w:rFonts w:eastAsia="Times New Roman" w:cs="Times New Roman"/>
          <w:color w:val="242424"/>
          <w:sz w:val="24"/>
          <w:szCs w:val="24"/>
          <w:lang w:val="ru-RU" w:eastAsia="ru-RU"/>
        </w:rPr>
      </w:pPr>
      <w:r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   </w:t>
      </w:r>
      <w:proofErr w:type="spellStart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Підручник</w:t>
      </w:r>
      <w:proofErr w:type="spellEnd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. - </w:t>
      </w:r>
      <w:proofErr w:type="spellStart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Вінниця</w:t>
      </w:r>
      <w:proofErr w:type="spellEnd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: Нова Книга, 2006.– 592 с.</w:t>
      </w:r>
    </w:p>
    <w:p w14:paraId="132F687D" w14:textId="77777777" w:rsidR="008A6759" w:rsidRPr="008A6759" w:rsidRDefault="00CC3BE8" w:rsidP="008A6759">
      <w:pPr>
        <w:pStyle w:val="a7"/>
        <w:numPr>
          <w:ilvl w:val="0"/>
          <w:numId w:val="9"/>
        </w:numPr>
        <w:shd w:val="clear" w:color="auto" w:fill="FFFFFF"/>
        <w:tabs>
          <w:tab w:val="left" w:pos="993"/>
        </w:tabs>
        <w:spacing w:line="240" w:lineRule="auto"/>
        <w:ind w:hanging="11"/>
        <w:textAlignment w:val="baseline"/>
        <w:rPr>
          <w:rFonts w:eastAsia="Times New Roman" w:cs="Times New Roman"/>
          <w:color w:val="242424"/>
          <w:sz w:val="24"/>
          <w:szCs w:val="24"/>
          <w:lang w:val="ru-RU" w:eastAsia="ru-RU"/>
        </w:rPr>
      </w:pPr>
      <w:proofErr w:type="spellStart"/>
      <w:r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>Яблонський</w:t>
      </w:r>
      <w:proofErr w:type="spellEnd"/>
      <w:r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В. А. </w:t>
      </w:r>
      <w:proofErr w:type="spellStart"/>
      <w:r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>Практичне</w:t>
      </w:r>
      <w:proofErr w:type="spellEnd"/>
      <w:r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акушерство, </w:t>
      </w:r>
      <w:proofErr w:type="spellStart"/>
      <w:r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>гінекологія</w:t>
      </w:r>
      <w:proofErr w:type="spellEnd"/>
      <w:r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та </w:t>
      </w:r>
      <w:proofErr w:type="spellStart"/>
      <w:r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>біотехнологія</w:t>
      </w:r>
      <w:proofErr w:type="spellEnd"/>
      <w:r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</w:t>
      </w:r>
    </w:p>
    <w:p w14:paraId="132F687E" w14:textId="77777777" w:rsidR="00CC3BE8" w:rsidRPr="008A6759" w:rsidRDefault="008A6759" w:rsidP="008A6759">
      <w:pPr>
        <w:pStyle w:val="a7"/>
        <w:shd w:val="clear" w:color="auto" w:fill="FFFFFF"/>
        <w:spacing w:line="240" w:lineRule="auto"/>
        <w:ind w:firstLine="0"/>
        <w:textAlignment w:val="baseline"/>
        <w:rPr>
          <w:rFonts w:eastAsia="Times New Roman" w:cs="Times New Roman"/>
          <w:color w:val="242424"/>
          <w:sz w:val="24"/>
          <w:szCs w:val="24"/>
          <w:lang w:val="ru-RU" w:eastAsia="ru-RU"/>
        </w:rPr>
      </w:pPr>
      <w:r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   </w:t>
      </w:r>
      <w:proofErr w:type="spellStart"/>
      <w:r w:rsidR="00CC3BE8"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>відтворення</w:t>
      </w:r>
      <w:proofErr w:type="spellEnd"/>
      <w:r w:rsidR="00CC3BE8"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тварин з   основами </w:t>
      </w:r>
      <w:proofErr w:type="spellStart"/>
      <w:r w:rsidR="00CC3BE8"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>андрології</w:t>
      </w:r>
      <w:proofErr w:type="spellEnd"/>
      <w:r w:rsidR="00CC3BE8"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. К.: Мета, 2002.-319 с.: </w:t>
      </w:r>
      <w:proofErr w:type="spellStart"/>
      <w:r w:rsidR="00CC3BE8"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>іл</w:t>
      </w:r>
      <w:proofErr w:type="spellEnd"/>
      <w:r w:rsidR="00CC3BE8" w:rsidRPr="008A6759">
        <w:rPr>
          <w:rFonts w:eastAsia="Times New Roman" w:cs="Times New Roman"/>
          <w:color w:val="242424"/>
          <w:sz w:val="24"/>
          <w:szCs w:val="24"/>
          <w:lang w:val="ru-RU" w:eastAsia="ru-RU"/>
        </w:rPr>
        <w:t>.</w:t>
      </w:r>
    </w:p>
    <w:p w14:paraId="132F687F" w14:textId="77777777" w:rsidR="008A6759" w:rsidRDefault="00CC3BE8" w:rsidP="00CC3BE8">
      <w:pPr>
        <w:shd w:val="clear" w:color="auto" w:fill="FFFFFF"/>
        <w:spacing w:line="240" w:lineRule="auto"/>
        <w:ind w:left="709" w:firstLine="0"/>
        <w:textAlignment w:val="baseline"/>
        <w:rPr>
          <w:rFonts w:eastAsia="Times New Roman" w:cs="Times New Roman"/>
          <w:color w:val="242424"/>
          <w:sz w:val="24"/>
          <w:szCs w:val="24"/>
          <w:lang w:val="ru-RU" w:eastAsia="ru-RU"/>
        </w:rPr>
      </w:pPr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3. Акушерство, </w:t>
      </w:r>
      <w:proofErr w:type="spellStart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гінекологія</w:t>
      </w:r>
      <w:proofErr w:type="spellEnd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і </w:t>
      </w:r>
      <w:proofErr w:type="spellStart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біотехнологія</w:t>
      </w:r>
      <w:proofErr w:type="spellEnd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</w:t>
      </w:r>
      <w:proofErr w:type="spellStart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відтворення</w:t>
      </w:r>
      <w:proofErr w:type="spellEnd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тварин: конспект </w:t>
      </w:r>
      <w:proofErr w:type="spellStart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лекцій</w:t>
      </w:r>
      <w:proofErr w:type="spellEnd"/>
      <w:r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/ В. </w:t>
      </w:r>
    </w:p>
    <w:p w14:paraId="132F6880" w14:textId="77777777" w:rsidR="00CC3BE8" w:rsidRPr="00CC3BE8" w:rsidRDefault="008A6759" w:rsidP="00CC3BE8">
      <w:pPr>
        <w:shd w:val="clear" w:color="auto" w:fill="FFFFFF"/>
        <w:spacing w:line="240" w:lineRule="auto"/>
        <w:ind w:left="709" w:firstLine="0"/>
        <w:textAlignment w:val="baseline"/>
        <w:rPr>
          <w:rFonts w:eastAsia="Times New Roman" w:cs="Times New Roman"/>
          <w:color w:val="242424"/>
          <w:sz w:val="24"/>
          <w:szCs w:val="24"/>
          <w:lang w:val="ru-RU" w:eastAsia="ru-RU"/>
        </w:rPr>
      </w:pPr>
      <w:r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    </w:t>
      </w:r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О. Мельник, О. О. </w:t>
      </w:r>
      <w:proofErr w:type="spellStart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КравченкоІ</w:t>
      </w:r>
      <w:proofErr w:type="spellEnd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- </w:t>
      </w:r>
      <w:proofErr w:type="spellStart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Миколаїв</w:t>
      </w:r>
      <w:proofErr w:type="spellEnd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 xml:space="preserve">: </w:t>
      </w:r>
      <w:proofErr w:type="spellStart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МНАУ</w:t>
      </w:r>
      <w:proofErr w:type="spellEnd"/>
      <w:r w:rsidR="00CC3BE8" w:rsidRPr="00CC3BE8">
        <w:rPr>
          <w:rFonts w:eastAsia="Times New Roman" w:cs="Times New Roman"/>
          <w:color w:val="242424"/>
          <w:sz w:val="24"/>
          <w:szCs w:val="24"/>
          <w:lang w:val="ru-RU" w:eastAsia="ru-RU"/>
        </w:rPr>
        <w:t>, 2018. - 140 с.</w:t>
      </w:r>
    </w:p>
    <w:p w14:paraId="132F6881" w14:textId="77777777" w:rsidR="00280990" w:rsidRPr="00CC3BE8" w:rsidRDefault="00280990" w:rsidP="00CC3BE8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color w:val="000000"/>
          <w:sz w:val="24"/>
          <w:szCs w:val="24"/>
          <w:u w:val="single"/>
          <w:lang w:val="ru-RU" w:eastAsia="ru-RU"/>
        </w:rPr>
      </w:pPr>
    </w:p>
    <w:p w14:paraId="132F6882" w14:textId="77777777" w:rsidR="00280990" w:rsidRPr="000B229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b/>
          <w:color w:val="000000"/>
          <w:sz w:val="26"/>
          <w:szCs w:val="26"/>
          <w:u w:val="single"/>
          <w:lang w:eastAsia="ru-RU"/>
        </w:rPr>
      </w:pPr>
      <w:r w:rsidRPr="000B2297">
        <w:rPr>
          <w:rFonts w:eastAsia="Times New Roman" w:cs="Times New Roman"/>
          <w:b/>
          <w:color w:val="000000"/>
          <w:sz w:val="26"/>
          <w:szCs w:val="26"/>
          <w:u w:val="single"/>
          <w:lang w:eastAsia="ru-RU"/>
        </w:rPr>
        <w:t>Нормальна та патологічна фізіологія:</w:t>
      </w:r>
    </w:p>
    <w:p w14:paraId="132F6883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1. Загальна етіологія хвороб. Класифікація причин.</w:t>
      </w:r>
    </w:p>
    <w:p w14:paraId="132F6884" w14:textId="77777777" w:rsidR="00280990" w:rsidRPr="004A5107" w:rsidRDefault="00280990" w:rsidP="00DF320B">
      <w:pPr>
        <w:widowControl w:val="0"/>
        <w:autoSpaceDE w:val="0"/>
        <w:autoSpaceDN w:val="0"/>
        <w:adjustRightInd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2. Класифікація хвороб. Періоди розвитку і наслідки хвороб.</w:t>
      </w:r>
    </w:p>
    <w:p w14:paraId="132F6885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3. Реактивність і резистентність та їх значення для організму.</w:t>
      </w:r>
    </w:p>
    <w:p w14:paraId="132F6886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4. Періодичне дихання. Типи. Етіологія і патогенез.</w:t>
      </w:r>
    </w:p>
    <w:p w14:paraId="132F6887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5. Гарячка. Стадії розвитку. Класифікація гарячок залежно від природи пірогенів.</w:t>
      </w:r>
    </w:p>
    <w:p w14:paraId="132F6888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6. Запалення. Класифікація запалення. Медіатори запалення. Механізм виникнення основних ознак запалення.</w:t>
      </w:r>
    </w:p>
    <w:p w14:paraId="132F6889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7. Смерть. Періоди вмирання. Стани, що нагадують смерть.</w:t>
      </w:r>
    </w:p>
    <w:p w14:paraId="132F688A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8. Алергія. Алергічні реакції. Класифікація.</w:t>
      </w:r>
    </w:p>
    <w:p w14:paraId="132F688B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9. Місцеві розлади кровообігу. Види. Етіологія. Патогенез.</w:t>
      </w:r>
    </w:p>
    <w:p w14:paraId="132F688C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10. Розлади травлення в передшлунках жуйних тварин.</w:t>
      </w:r>
    </w:p>
    <w:p w14:paraId="132F688D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11. Травматичний шок. Стадії, Етіологія. Патогенез.</w:t>
      </w:r>
    </w:p>
    <w:p w14:paraId="132F688E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12.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Гемотрансфузійний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шок. Етіологія. Патогенез.</w:t>
      </w:r>
    </w:p>
    <w:p w14:paraId="132F688F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13. Розлади вищої нервової діяльності. Неврози.</w:t>
      </w:r>
    </w:p>
    <w:p w14:paraId="132F6890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14.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Гіпербіотичні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гіпобіотичні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процеси в тканинах. Класифікація. </w:t>
      </w: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Особливості розвитку.</w:t>
      </w:r>
    </w:p>
    <w:p w14:paraId="132F6891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15. Пухлинний ріст. Біологічні особливості. Класифікація пухлин.</w:t>
      </w:r>
    </w:p>
    <w:p w14:paraId="132F6892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16. Кров, тканинна рідина і лімфа – внутрішнє середовище організму.</w:t>
      </w:r>
    </w:p>
    <w:p w14:paraId="132F6893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17. Основні функції крові. Морфологічні складники крові, їх функції. Буферні системи крові. Циркулююча і депонована кров. Основні депо крові.</w:t>
      </w:r>
    </w:p>
    <w:p w14:paraId="132F6894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18. Властивості серцевого м’яза. Провідна система серця.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Пейсмекер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Автоматія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серця.</w:t>
      </w:r>
    </w:p>
    <w:p w14:paraId="132F6895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19. Значення дихальної системи у с.–г. тварин.</w:t>
      </w:r>
    </w:p>
    <w:p w14:paraId="132F6896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20. Механізм газообміну в легенях.</w:t>
      </w:r>
    </w:p>
    <w:p w14:paraId="132F6897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21. Значення травлення. Функції травної системи.</w:t>
      </w:r>
    </w:p>
    <w:p w14:paraId="132F6898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22. Склад і властивості шлункового соку. Роль соляної кислоти в процесах травлення.</w:t>
      </w:r>
    </w:p>
    <w:p w14:paraId="132F6899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23. Особливості травлення в товстому відділі кишечника різних видів с.–г. тварин.</w:t>
      </w:r>
    </w:p>
    <w:p w14:paraId="132F689A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24. Механізм сечоутворення і його регуляція.</w:t>
      </w:r>
    </w:p>
    <w:p w14:paraId="132F689B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25. Гормони та їх властивості.</w:t>
      </w:r>
    </w:p>
    <w:p w14:paraId="132F689C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26. Гіпофіз.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Аденогіпофіз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Гормони </w:t>
      </w:r>
      <w:proofErr w:type="spellStart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аденогіпофіза</w:t>
      </w:r>
      <w:proofErr w:type="spellEnd"/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та їх роль.</w:t>
      </w:r>
    </w:p>
    <w:p w14:paraId="132F689D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27. Подразники та їх класифікація.</w:t>
      </w:r>
    </w:p>
    <w:p w14:paraId="132F689E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28. Особливості будови і функцій нервових волокон.</w:t>
      </w:r>
    </w:p>
    <w:p w14:paraId="132F689F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29. Рефлекторна дуга, її будова. Класифікація рефлекторних дуг.</w:t>
      </w:r>
    </w:p>
    <w:p w14:paraId="132F68A0" w14:textId="77777777" w:rsidR="00280990" w:rsidRPr="004A5107" w:rsidRDefault="00280990" w:rsidP="00CB6185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4A5107">
        <w:rPr>
          <w:rFonts w:eastAsia="Times New Roman" w:cs="Times New Roman"/>
          <w:color w:val="000000"/>
          <w:sz w:val="26"/>
          <w:szCs w:val="26"/>
          <w:lang w:eastAsia="ru-RU"/>
        </w:rPr>
        <w:t>30. Будова і функції кори великих півкуль у різних видів с.–г. тварин.</w:t>
      </w:r>
    </w:p>
    <w:p w14:paraId="132F68A1" w14:textId="77777777" w:rsidR="00EE7B70" w:rsidRPr="0012181B" w:rsidRDefault="00EE7B70" w:rsidP="00004FF3">
      <w:pPr>
        <w:pStyle w:val="a6"/>
        <w:spacing w:before="0" w:beforeAutospacing="0" w:after="0" w:afterAutospacing="0"/>
        <w:ind w:firstLine="709"/>
        <w:contextualSpacing/>
        <w:jc w:val="both"/>
        <w:rPr>
          <w:b/>
          <w:bCs/>
          <w:sz w:val="28"/>
          <w:szCs w:val="28"/>
          <w:lang w:val="uk-UA"/>
        </w:rPr>
      </w:pPr>
      <w:r w:rsidRPr="0012181B">
        <w:rPr>
          <w:b/>
          <w:bCs/>
          <w:sz w:val="28"/>
          <w:szCs w:val="28"/>
          <w:lang w:val="uk-UA"/>
        </w:rPr>
        <w:t>Список рекомендованих джерел:</w:t>
      </w:r>
    </w:p>
    <w:p w14:paraId="132F68A2" w14:textId="77777777" w:rsidR="00004FF3" w:rsidRPr="00004FF3" w:rsidRDefault="00004FF3" w:rsidP="008A6759">
      <w:pPr>
        <w:spacing w:line="240" w:lineRule="auto"/>
        <w:ind w:left="993" w:hanging="284"/>
        <w:rPr>
          <w:rFonts w:cs="Times New Roman"/>
          <w:sz w:val="24"/>
          <w:szCs w:val="24"/>
        </w:rPr>
      </w:pPr>
      <w:r w:rsidRPr="00004FF3">
        <w:rPr>
          <w:rFonts w:cs="Times New Roman"/>
          <w:sz w:val="24"/>
          <w:szCs w:val="24"/>
        </w:rPr>
        <w:t xml:space="preserve">1. Морфологія сільськогосподарських тварин : </w:t>
      </w:r>
      <w:proofErr w:type="spellStart"/>
      <w:r w:rsidRPr="00004FF3">
        <w:rPr>
          <w:rFonts w:cs="Times New Roman"/>
          <w:sz w:val="24"/>
          <w:szCs w:val="24"/>
        </w:rPr>
        <w:t>підруч</w:t>
      </w:r>
      <w:proofErr w:type="spellEnd"/>
      <w:r w:rsidRPr="00004FF3">
        <w:rPr>
          <w:rFonts w:cs="Times New Roman"/>
          <w:sz w:val="24"/>
          <w:szCs w:val="24"/>
        </w:rPr>
        <w:t xml:space="preserve">. для </w:t>
      </w:r>
      <w:proofErr w:type="spellStart"/>
      <w:r w:rsidRPr="00004FF3">
        <w:rPr>
          <w:rFonts w:cs="Times New Roman"/>
          <w:sz w:val="24"/>
          <w:szCs w:val="24"/>
        </w:rPr>
        <w:t>підгот</w:t>
      </w:r>
      <w:proofErr w:type="spellEnd"/>
      <w:r w:rsidRPr="00004FF3">
        <w:rPr>
          <w:rFonts w:cs="Times New Roman"/>
          <w:sz w:val="24"/>
          <w:szCs w:val="24"/>
        </w:rPr>
        <w:t xml:space="preserve">. фахівців в </w:t>
      </w:r>
      <w:proofErr w:type="spellStart"/>
      <w:r w:rsidRPr="00004FF3">
        <w:rPr>
          <w:rFonts w:cs="Times New Roman"/>
          <w:sz w:val="24"/>
          <w:szCs w:val="24"/>
        </w:rPr>
        <w:t>аграр</w:t>
      </w:r>
      <w:proofErr w:type="spellEnd"/>
      <w:r w:rsidRPr="00004FF3">
        <w:rPr>
          <w:rFonts w:cs="Times New Roman"/>
          <w:sz w:val="24"/>
          <w:szCs w:val="24"/>
        </w:rPr>
        <w:t xml:space="preserve">. вузах / В. Т. Хомич, С. К. Рудик, В. С. Левчук [та ін.] ; за ред. В. Т. Хомича. – К. : Вища шк., 2003. – 527 c. </w:t>
      </w:r>
    </w:p>
    <w:p w14:paraId="132F68A3" w14:textId="77777777" w:rsidR="008A6759" w:rsidRDefault="00004FF3" w:rsidP="008A6759">
      <w:pPr>
        <w:spacing w:line="240" w:lineRule="auto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</w:rPr>
        <w:t>2</w:t>
      </w:r>
      <w:r w:rsidRPr="00004FF3">
        <w:rPr>
          <w:rFonts w:cs="Times New Roman"/>
          <w:sz w:val="24"/>
          <w:szCs w:val="24"/>
        </w:rPr>
        <w:t xml:space="preserve">. Фізіологія сільськогосподарських тварин : підручник / В. В. Науменко, А. С. </w:t>
      </w:r>
      <w:r w:rsidR="008A6759">
        <w:rPr>
          <w:rFonts w:cs="Times New Roman"/>
          <w:sz w:val="24"/>
          <w:szCs w:val="24"/>
          <w:lang w:val="ru-RU"/>
        </w:rPr>
        <w:t xml:space="preserve">  </w:t>
      </w:r>
    </w:p>
    <w:p w14:paraId="132F68A4" w14:textId="77777777" w:rsidR="008A6759" w:rsidRDefault="008A6759" w:rsidP="008A6759">
      <w:pPr>
        <w:spacing w:line="240" w:lineRule="auto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</w:t>
      </w:r>
      <w:proofErr w:type="spellStart"/>
      <w:r w:rsidR="00004FF3" w:rsidRPr="00004FF3">
        <w:rPr>
          <w:rFonts w:cs="Times New Roman"/>
          <w:sz w:val="24"/>
          <w:szCs w:val="24"/>
        </w:rPr>
        <w:t>Дячинський</w:t>
      </w:r>
      <w:proofErr w:type="spellEnd"/>
      <w:r w:rsidR="00004FF3" w:rsidRPr="00004FF3">
        <w:rPr>
          <w:rFonts w:cs="Times New Roman"/>
          <w:sz w:val="24"/>
          <w:szCs w:val="24"/>
        </w:rPr>
        <w:t xml:space="preserve">, В. Ю. Демченко, І. Д. Дерев’янко ; під ред. І. Д. Дерев’янка, А. С. </w:t>
      </w:r>
    </w:p>
    <w:p w14:paraId="132F68A5" w14:textId="77777777" w:rsidR="00004FF3" w:rsidRPr="00004FF3" w:rsidRDefault="008A6759" w:rsidP="008A6759">
      <w:pPr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ru-RU"/>
        </w:rPr>
        <w:t xml:space="preserve">   </w:t>
      </w:r>
      <w:proofErr w:type="spellStart"/>
      <w:r w:rsidR="00004FF3" w:rsidRPr="00004FF3">
        <w:rPr>
          <w:rFonts w:cs="Times New Roman"/>
          <w:sz w:val="24"/>
          <w:szCs w:val="24"/>
        </w:rPr>
        <w:t>Дячинського</w:t>
      </w:r>
      <w:proofErr w:type="spellEnd"/>
      <w:r w:rsidR="00004FF3" w:rsidRPr="00004FF3">
        <w:rPr>
          <w:rFonts w:cs="Times New Roman"/>
          <w:sz w:val="24"/>
          <w:szCs w:val="24"/>
        </w:rPr>
        <w:t xml:space="preserve">. – 2-ге вид., </w:t>
      </w:r>
      <w:proofErr w:type="spellStart"/>
      <w:r w:rsidR="00004FF3" w:rsidRPr="00004FF3">
        <w:rPr>
          <w:rFonts w:cs="Times New Roman"/>
          <w:sz w:val="24"/>
          <w:szCs w:val="24"/>
        </w:rPr>
        <w:t>переробл</w:t>
      </w:r>
      <w:proofErr w:type="spellEnd"/>
      <w:r w:rsidR="00004FF3" w:rsidRPr="00004FF3">
        <w:rPr>
          <w:rFonts w:cs="Times New Roman"/>
          <w:sz w:val="24"/>
          <w:szCs w:val="24"/>
        </w:rPr>
        <w:t xml:space="preserve">. і </w:t>
      </w:r>
      <w:proofErr w:type="spellStart"/>
      <w:r w:rsidR="00004FF3" w:rsidRPr="00004FF3">
        <w:rPr>
          <w:rFonts w:cs="Times New Roman"/>
          <w:sz w:val="24"/>
          <w:szCs w:val="24"/>
        </w:rPr>
        <w:t>допов</w:t>
      </w:r>
      <w:proofErr w:type="spellEnd"/>
      <w:r w:rsidR="00004FF3" w:rsidRPr="00004FF3">
        <w:rPr>
          <w:rFonts w:cs="Times New Roman"/>
          <w:sz w:val="24"/>
          <w:szCs w:val="24"/>
        </w:rPr>
        <w:t xml:space="preserve">. – К. : ЦУЛ, 2009. – 564, [2] c. </w:t>
      </w:r>
    </w:p>
    <w:p w14:paraId="132F68A6" w14:textId="77777777" w:rsidR="008A6759" w:rsidRPr="008A6759" w:rsidRDefault="008A6759" w:rsidP="008A6759">
      <w:pPr>
        <w:pStyle w:val="a7"/>
        <w:spacing w:line="240" w:lineRule="auto"/>
        <w:ind w:firstLine="0"/>
        <w:rPr>
          <w:rFonts w:cs="Times New Roman"/>
          <w:sz w:val="24"/>
          <w:szCs w:val="24"/>
        </w:rPr>
      </w:pPr>
      <w:r w:rsidRPr="008A6759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 xml:space="preserve"> </w:t>
      </w:r>
      <w:r w:rsidR="00004FF3" w:rsidRPr="008A6759">
        <w:rPr>
          <w:rFonts w:cs="Times New Roman"/>
          <w:sz w:val="24"/>
          <w:szCs w:val="24"/>
        </w:rPr>
        <w:t xml:space="preserve">Фізіологія тварин : підручник / А. Й. </w:t>
      </w:r>
      <w:proofErr w:type="spellStart"/>
      <w:r w:rsidR="00004FF3" w:rsidRPr="008A6759">
        <w:rPr>
          <w:rFonts w:cs="Times New Roman"/>
          <w:sz w:val="24"/>
          <w:szCs w:val="24"/>
        </w:rPr>
        <w:t>Мазуркевич</w:t>
      </w:r>
      <w:proofErr w:type="spellEnd"/>
      <w:r w:rsidR="00004FF3" w:rsidRPr="008A6759">
        <w:rPr>
          <w:rFonts w:cs="Times New Roman"/>
          <w:sz w:val="24"/>
          <w:szCs w:val="24"/>
        </w:rPr>
        <w:t xml:space="preserve">, М. Д. </w:t>
      </w:r>
      <w:proofErr w:type="spellStart"/>
      <w:r w:rsidR="00004FF3" w:rsidRPr="008A6759">
        <w:rPr>
          <w:rFonts w:cs="Times New Roman"/>
          <w:sz w:val="24"/>
          <w:szCs w:val="24"/>
        </w:rPr>
        <w:t>Карповський</w:t>
      </w:r>
      <w:proofErr w:type="spellEnd"/>
      <w:r w:rsidR="00004FF3" w:rsidRPr="008A6759">
        <w:rPr>
          <w:rFonts w:cs="Times New Roman"/>
          <w:sz w:val="24"/>
          <w:szCs w:val="24"/>
        </w:rPr>
        <w:t xml:space="preserve">, М. Д. </w:t>
      </w:r>
    </w:p>
    <w:p w14:paraId="132F68A7" w14:textId="77777777" w:rsidR="008A6759" w:rsidRDefault="008A6759" w:rsidP="008A6759">
      <w:pPr>
        <w:pStyle w:val="a7"/>
        <w:spacing w:line="240" w:lineRule="auto"/>
        <w:ind w:firstLine="0"/>
        <w:rPr>
          <w:rFonts w:cs="Times New Roman"/>
          <w:sz w:val="24"/>
          <w:szCs w:val="24"/>
          <w:lang w:val="ru-RU"/>
        </w:rPr>
      </w:pPr>
      <w:r w:rsidRPr="008A6759">
        <w:rPr>
          <w:rFonts w:cs="Times New Roman"/>
          <w:sz w:val="24"/>
          <w:szCs w:val="24"/>
        </w:rPr>
        <w:t xml:space="preserve">    </w:t>
      </w:r>
      <w:proofErr w:type="spellStart"/>
      <w:r w:rsidR="00004FF3" w:rsidRPr="008A6759">
        <w:rPr>
          <w:rFonts w:cs="Times New Roman"/>
          <w:sz w:val="24"/>
          <w:szCs w:val="24"/>
        </w:rPr>
        <w:t>Камбур</w:t>
      </w:r>
      <w:proofErr w:type="spellEnd"/>
      <w:r w:rsidR="00004FF3" w:rsidRPr="008A6759">
        <w:rPr>
          <w:rFonts w:cs="Times New Roman"/>
          <w:sz w:val="24"/>
          <w:szCs w:val="24"/>
        </w:rPr>
        <w:t xml:space="preserve"> [та ін.], під ред. А. Й. </w:t>
      </w:r>
      <w:proofErr w:type="spellStart"/>
      <w:r w:rsidR="00004FF3" w:rsidRPr="008A6759">
        <w:rPr>
          <w:rFonts w:cs="Times New Roman"/>
          <w:sz w:val="24"/>
          <w:szCs w:val="24"/>
        </w:rPr>
        <w:t>Мазуркевича</w:t>
      </w:r>
      <w:proofErr w:type="spellEnd"/>
      <w:r w:rsidR="00004FF3" w:rsidRPr="008A6759">
        <w:rPr>
          <w:rFonts w:cs="Times New Roman"/>
          <w:sz w:val="24"/>
          <w:szCs w:val="24"/>
        </w:rPr>
        <w:t xml:space="preserve">, В. І. </w:t>
      </w:r>
      <w:proofErr w:type="spellStart"/>
      <w:r w:rsidR="00004FF3" w:rsidRPr="008A6759">
        <w:rPr>
          <w:rFonts w:cs="Times New Roman"/>
          <w:sz w:val="24"/>
          <w:szCs w:val="24"/>
        </w:rPr>
        <w:t>Карповського</w:t>
      </w:r>
      <w:proofErr w:type="spellEnd"/>
      <w:r w:rsidR="00004FF3" w:rsidRPr="008A6759">
        <w:rPr>
          <w:rFonts w:cs="Times New Roman"/>
          <w:sz w:val="24"/>
          <w:szCs w:val="24"/>
        </w:rPr>
        <w:t xml:space="preserve">. – Вінниця : Нова </w:t>
      </w:r>
      <w:r>
        <w:rPr>
          <w:rFonts w:cs="Times New Roman"/>
          <w:sz w:val="24"/>
          <w:szCs w:val="24"/>
          <w:lang w:val="ru-RU"/>
        </w:rPr>
        <w:t xml:space="preserve">   </w:t>
      </w:r>
    </w:p>
    <w:p w14:paraId="132F68A8" w14:textId="77777777" w:rsidR="00004FF3" w:rsidRPr="008A6759" w:rsidRDefault="008A6759" w:rsidP="008A6759">
      <w:pPr>
        <w:pStyle w:val="a7"/>
        <w:spacing w:line="240" w:lineRule="auto"/>
        <w:ind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ru-RU"/>
        </w:rPr>
        <w:t xml:space="preserve">   </w:t>
      </w:r>
      <w:r w:rsidR="00004FF3" w:rsidRPr="008A6759">
        <w:rPr>
          <w:rFonts w:cs="Times New Roman"/>
          <w:sz w:val="24"/>
          <w:szCs w:val="24"/>
        </w:rPr>
        <w:t xml:space="preserve">книга, 2010. – 418, [2] c. </w:t>
      </w:r>
    </w:p>
    <w:p w14:paraId="132F68A9" w14:textId="77777777" w:rsidR="00C377A7" w:rsidRPr="00C377A7" w:rsidRDefault="00C377A7" w:rsidP="008A6759">
      <w:pPr>
        <w:shd w:val="clear" w:color="auto" w:fill="FFFFFF"/>
        <w:spacing w:line="240" w:lineRule="auto"/>
        <w:rPr>
          <w:bCs/>
          <w:spacing w:val="-6"/>
          <w:sz w:val="24"/>
          <w:szCs w:val="24"/>
          <w:lang w:eastAsia="ru-RU"/>
        </w:rPr>
      </w:pPr>
      <w:r w:rsidRPr="00C377A7">
        <w:rPr>
          <w:bCs/>
          <w:spacing w:val="-6"/>
          <w:sz w:val="24"/>
          <w:szCs w:val="24"/>
          <w:lang w:eastAsia="ru-RU"/>
        </w:rPr>
        <w:t>4.</w:t>
      </w:r>
      <w:r w:rsidRPr="00C377A7">
        <w:rPr>
          <w:b/>
          <w:bCs/>
          <w:spacing w:val="-6"/>
          <w:sz w:val="24"/>
          <w:szCs w:val="24"/>
          <w:lang w:eastAsia="ru-RU"/>
        </w:rPr>
        <w:t xml:space="preserve"> </w:t>
      </w:r>
      <w:r w:rsidRPr="00C377A7">
        <w:rPr>
          <w:bCs/>
          <w:spacing w:val="-6"/>
          <w:sz w:val="24"/>
          <w:szCs w:val="24"/>
          <w:lang w:eastAsia="ru-RU"/>
        </w:rPr>
        <w:t xml:space="preserve">Підручник за редакцією </w:t>
      </w:r>
      <w:proofErr w:type="spellStart"/>
      <w:r w:rsidRPr="00C377A7">
        <w:rPr>
          <w:bCs/>
          <w:spacing w:val="-6"/>
          <w:sz w:val="24"/>
          <w:szCs w:val="24"/>
          <w:lang w:eastAsia="ru-RU"/>
        </w:rPr>
        <w:t>Мазуркевича</w:t>
      </w:r>
      <w:proofErr w:type="spellEnd"/>
      <w:r w:rsidRPr="00C377A7">
        <w:rPr>
          <w:bCs/>
          <w:spacing w:val="-6"/>
          <w:sz w:val="24"/>
          <w:szCs w:val="24"/>
          <w:lang w:eastAsia="ru-RU"/>
        </w:rPr>
        <w:t xml:space="preserve"> «Патологічна фізіологія», 1999.- 351 c.</w:t>
      </w:r>
    </w:p>
    <w:p w14:paraId="132F68AA" w14:textId="77777777" w:rsidR="008A6759" w:rsidRPr="00C6344A" w:rsidRDefault="00C377A7" w:rsidP="008A6759">
      <w:pPr>
        <w:widowControl w:val="0"/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C377A7">
        <w:rPr>
          <w:sz w:val="24"/>
          <w:szCs w:val="24"/>
        </w:rPr>
        <w:t xml:space="preserve">5. </w:t>
      </w:r>
      <w:proofErr w:type="spellStart"/>
      <w:r w:rsidRPr="00C377A7">
        <w:rPr>
          <w:sz w:val="24"/>
          <w:szCs w:val="24"/>
        </w:rPr>
        <w:t>Зайко</w:t>
      </w:r>
      <w:proofErr w:type="spellEnd"/>
      <w:r w:rsidRPr="00C377A7">
        <w:rPr>
          <w:sz w:val="24"/>
          <w:szCs w:val="24"/>
        </w:rPr>
        <w:t xml:space="preserve"> </w:t>
      </w:r>
      <w:proofErr w:type="spellStart"/>
      <w:r w:rsidRPr="00C377A7">
        <w:rPr>
          <w:sz w:val="24"/>
          <w:szCs w:val="24"/>
        </w:rPr>
        <w:t>Н.Н</w:t>
      </w:r>
      <w:proofErr w:type="spellEnd"/>
      <w:r w:rsidRPr="00C377A7">
        <w:rPr>
          <w:sz w:val="24"/>
          <w:szCs w:val="24"/>
        </w:rPr>
        <w:t xml:space="preserve">., Биць </w:t>
      </w:r>
      <w:proofErr w:type="spellStart"/>
      <w:r w:rsidRPr="00C377A7">
        <w:rPr>
          <w:sz w:val="24"/>
          <w:szCs w:val="24"/>
        </w:rPr>
        <w:t>Ю.В</w:t>
      </w:r>
      <w:proofErr w:type="spellEnd"/>
      <w:r w:rsidRPr="00C377A7">
        <w:rPr>
          <w:sz w:val="24"/>
          <w:szCs w:val="24"/>
        </w:rPr>
        <w:t xml:space="preserve">., </w:t>
      </w:r>
      <w:proofErr w:type="spellStart"/>
      <w:r w:rsidRPr="00C377A7">
        <w:rPr>
          <w:sz w:val="24"/>
          <w:szCs w:val="24"/>
        </w:rPr>
        <w:t>Атаман</w:t>
      </w:r>
      <w:proofErr w:type="spellEnd"/>
      <w:r w:rsidRPr="00C377A7">
        <w:rPr>
          <w:sz w:val="24"/>
          <w:szCs w:val="24"/>
        </w:rPr>
        <w:t xml:space="preserve"> </w:t>
      </w:r>
      <w:proofErr w:type="spellStart"/>
      <w:r w:rsidRPr="00C377A7">
        <w:rPr>
          <w:sz w:val="24"/>
          <w:szCs w:val="24"/>
        </w:rPr>
        <w:t>А.В</w:t>
      </w:r>
      <w:proofErr w:type="spellEnd"/>
      <w:r w:rsidRPr="00C377A7">
        <w:rPr>
          <w:sz w:val="24"/>
          <w:szCs w:val="24"/>
        </w:rPr>
        <w:t xml:space="preserve">. Патологічна фізіологія. – Київ.: ОАО </w:t>
      </w:r>
    </w:p>
    <w:p w14:paraId="132F68AB" w14:textId="77777777" w:rsidR="00096377" w:rsidRDefault="008A6759" w:rsidP="008A6759">
      <w:pPr>
        <w:widowControl w:val="0"/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C6344A">
        <w:rPr>
          <w:sz w:val="24"/>
          <w:szCs w:val="24"/>
        </w:rPr>
        <w:t xml:space="preserve">   </w:t>
      </w:r>
      <w:r w:rsidR="00C377A7" w:rsidRPr="00C377A7">
        <w:rPr>
          <w:sz w:val="24"/>
          <w:szCs w:val="24"/>
        </w:rPr>
        <w:t>«Логос», 2001. – 644 с. І</w:t>
      </w:r>
    </w:p>
    <w:p w14:paraId="132F68AC" w14:textId="77777777" w:rsidR="0012181B" w:rsidRDefault="0012181B" w:rsidP="008A6759">
      <w:pPr>
        <w:widowControl w:val="0"/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14:paraId="132F68AD" w14:textId="77777777" w:rsidR="0012181B" w:rsidRPr="000B2297" w:rsidRDefault="0012181B" w:rsidP="0012181B">
      <w:pPr>
        <w:jc w:val="center"/>
        <w:rPr>
          <w:b/>
          <w:sz w:val="26"/>
          <w:szCs w:val="26"/>
        </w:rPr>
      </w:pPr>
      <w:r w:rsidRPr="000B2297">
        <w:rPr>
          <w:b/>
          <w:sz w:val="26"/>
          <w:szCs w:val="26"/>
        </w:rPr>
        <w:t>IІІ ХАРАКТЕРИСТИКА ВСТУПНОГО ВИПРОБУВАННЯ</w:t>
      </w:r>
      <w:r w:rsidRPr="000B2297">
        <w:rPr>
          <w:b/>
          <w:sz w:val="26"/>
          <w:szCs w:val="26"/>
        </w:rPr>
        <w:br/>
        <w:t>ТА КРИТЕРІЇ ОЦІНЮВАННЯ</w:t>
      </w:r>
    </w:p>
    <w:p w14:paraId="132F68AE" w14:textId="77777777" w:rsidR="0012181B" w:rsidRPr="000B2297" w:rsidRDefault="0012181B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0B229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До вступних випробувань допускаються вступники, які вчасно подали всі необхідні документи для вступу згідно з Правилами прийому до аспірантури  вищого навчального закладу – Східноукраїнського національного університету ім. В. Даля (СНУ ім. В.Даля). </w:t>
      </w:r>
    </w:p>
    <w:p w14:paraId="132F68AF" w14:textId="77777777" w:rsidR="0012181B" w:rsidRPr="00710C77" w:rsidRDefault="0012181B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710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Організація і проведення фахового іспиту зі спеціальності </w:t>
      </w:r>
      <w:r w:rsidR="000B2297" w:rsidRPr="00710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Н6 </w:t>
      </w:r>
      <w:r w:rsidRPr="00710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«Ветеринарна медицина» здійснюється відповідно до Закону України «Про вищу освіту», Положення про підготовку науково-педагогічних і наукових кадрів, Правил </w:t>
      </w:r>
      <w:r w:rsidRPr="00710C77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прийому до аспірантури (доктор філософії) СНУ ім. В. Даля в 202</w:t>
      </w:r>
      <w:r w:rsidR="005A04B7" w:rsidRPr="00710C77">
        <w:rPr>
          <w:rFonts w:eastAsia="Times New Roman" w:cs="Times New Roman"/>
          <w:color w:val="000000"/>
          <w:sz w:val="26"/>
          <w:szCs w:val="26"/>
          <w:lang w:eastAsia="ru-RU"/>
        </w:rPr>
        <w:t>6</w:t>
      </w:r>
      <w:r w:rsidRPr="00710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році, Положення про предметні комісії для проведення вступних випробувань до аспірантури СНУ ім. В. Даля, Положення про відділ аспірантури і докторантури СНУ ім. В. Даля.</w:t>
      </w:r>
    </w:p>
    <w:p w14:paraId="132F68B0" w14:textId="77777777" w:rsidR="0012181B" w:rsidRPr="00710C77" w:rsidRDefault="0012181B" w:rsidP="00DF320B">
      <w:pPr>
        <w:widowControl w:val="0"/>
        <w:autoSpaceDE w:val="0"/>
        <w:autoSpaceDN w:val="0"/>
        <w:adjustRightInd w:val="0"/>
        <w:spacing w:line="276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710C77">
        <w:rPr>
          <w:rFonts w:eastAsia="Times New Roman" w:cs="Times New Roman"/>
          <w:color w:val="000000"/>
          <w:sz w:val="26"/>
          <w:szCs w:val="26"/>
          <w:lang w:eastAsia="ru-RU"/>
        </w:rPr>
        <w:t>Вступні випробування до аспірантури  проводяться предметними комісіями, як правило, у кількості 3 осіб, які призначаються керівником вищого навчального закладу.</w:t>
      </w:r>
    </w:p>
    <w:p w14:paraId="132F68B1" w14:textId="77777777" w:rsidR="00ED55AA" w:rsidRPr="00710C77" w:rsidRDefault="00ED55AA" w:rsidP="00DF320B">
      <w:pPr>
        <w:widowControl w:val="0"/>
        <w:spacing w:line="276" w:lineRule="auto"/>
        <w:ind w:right="-5"/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uk-UA"/>
        </w:rPr>
      </w:pPr>
      <w:r w:rsidRPr="00710C77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uk-UA"/>
        </w:rPr>
        <w:t xml:space="preserve">Вступний іспит до аспірантури зі спеціальності </w:t>
      </w:r>
      <w:r w:rsidR="005A04B7" w:rsidRPr="00710C77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uk-UA"/>
        </w:rPr>
        <w:t>складається з тестових завдань і дослідницької пропозиції.</w:t>
      </w:r>
    </w:p>
    <w:p w14:paraId="132F68B2" w14:textId="77777777" w:rsidR="009A4C1E" w:rsidRPr="00710C77" w:rsidRDefault="009A4C1E" w:rsidP="009A4C1E">
      <w:pPr>
        <w:spacing w:line="276" w:lineRule="auto"/>
        <w:rPr>
          <w:sz w:val="26"/>
          <w:szCs w:val="26"/>
        </w:rPr>
      </w:pPr>
      <w:r w:rsidRPr="00710C77">
        <w:rPr>
          <w:sz w:val="26"/>
          <w:szCs w:val="26"/>
        </w:rPr>
        <w:t xml:space="preserve">Загальна кількість </w:t>
      </w:r>
      <w:r w:rsidR="005A04B7" w:rsidRPr="00710C77">
        <w:rPr>
          <w:sz w:val="26"/>
          <w:szCs w:val="26"/>
        </w:rPr>
        <w:t xml:space="preserve">тестових </w:t>
      </w:r>
      <w:r w:rsidRPr="00710C77">
        <w:rPr>
          <w:sz w:val="26"/>
          <w:szCs w:val="26"/>
        </w:rPr>
        <w:t xml:space="preserve">завдань іспиту – </w:t>
      </w:r>
      <w:r w:rsidRPr="00710C77">
        <w:rPr>
          <w:b/>
          <w:sz w:val="26"/>
          <w:szCs w:val="26"/>
        </w:rPr>
        <w:t>50</w:t>
      </w:r>
      <w:r w:rsidRPr="00710C77">
        <w:rPr>
          <w:bCs/>
          <w:sz w:val="26"/>
          <w:szCs w:val="26"/>
        </w:rPr>
        <w:t xml:space="preserve"> (запитання з вибором одної правильної відповіді)</w:t>
      </w:r>
      <w:r w:rsidRPr="00710C77">
        <w:rPr>
          <w:sz w:val="26"/>
          <w:szCs w:val="26"/>
        </w:rPr>
        <w:t xml:space="preserve">. На виконання роботи відведено </w:t>
      </w:r>
      <w:r w:rsidRPr="00710C77">
        <w:rPr>
          <w:b/>
          <w:sz w:val="26"/>
          <w:szCs w:val="26"/>
        </w:rPr>
        <w:t>60 хвилин</w:t>
      </w:r>
      <w:r w:rsidRPr="00710C77">
        <w:rPr>
          <w:sz w:val="26"/>
          <w:szCs w:val="26"/>
        </w:rPr>
        <w:t>.</w:t>
      </w:r>
    </w:p>
    <w:p w14:paraId="132F68B3" w14:textId="77777777" w:rsidR="009A4C1E" w:rsidRPr="00710C77" w:rsidRDefault="009A4C1E" w:rsidP="009A4C1E">
      <w:pPr>
        <w:spacing w:line="276" w:lineRule="auto"/>
        <w:rPr>
          <w:sz w:val="26"/>
          <w:szCs w:val="26"/>
        </w:rPr>
      </w:pPr>
      <w:r w:rsidRPr="00710C77">
        <w:rPr>
          <w:sz w:val="26"/>
          <w:szCs w:val="26"/>
        </w:rPr>
        <w:t>В основу визначення рейтингу покладено результати обраховані на основі суми тестових балів.</w:t>
      </w:r>
    </w:p>
    <w:p w14:paraId="132F68B4" w14:textId="77777777" w:rsidR="009A4C1E" w:rsidRPr="00710C77" w:rsidRDefault="009A4C1E" w:rsidP="009A4C1E">
      <w:pPr>
        <w:spacing w:line="276" w:lineRule="auto"/>
        <w:rPr>
          <w:sz w:val="26"/>
          <w:szCs w:val="26"/>
        </w:rPr>
      </w:pPr>
      <w:r w:rsidRPr="00710C77">
        <w:rPr>
          <w:sz w:val="26"/>
          <w:szCs w:val="26"/>
        </w:rPr>
        <w:t>Сума тестових балів при як</w:t>
      </w:r>
      <w:r w:rsidRPr="00710C77">
        <w:rPr>
          <w:sz w:val="26"/>
          <w:szCs w:val="26"/>
          <w:lang w:val="ru-RU"/>
        </w:rPr>
        <w:t>і</w:t>
      </w:r>
      <w:r w:rsidRPr="00710C77">
        <w:rPr>
          <w:sz w:val="26"/>
          <w:szCs w:val="26"/>
        </w:rPr>
        <w:t xml:space="preserve">й іспит вважається складеним – </w:t>
      </w:r>
      <w:r w:rsidRPr="00710C77">
        <w:rPr>
          <w:b/>
          <w:sz w:val="26"/>
          <w:szCs w:val="26"/>
        </w:rPr>
        <w:t>12-50 балів</w:t>
      </w:r>
      <w:r w:rsidRPr="00710C77">
        <w:rPr>
          <w:sz w:val="26"/>
          <w:szCs w:val="26"/>
        </w:rPr>
        <w:t>.</w:t>
      </w:r>
    </w:p>
    <w:p w14:paraId="132F68B5" w14:textId="77777777" w:rsidR="009A4C1E" w:rsidRPr="00710C77" w:rsidRDefault="009A4C1E" w:rsidP="009A4C1E">
      <w:pPr>
        <w:spacing w:line="276" w:lineRule="auto"/>
        <w:rPr>
          <w:sz w:val="26"/>
          <w:szCs w:val="26"/>
        </w:rPr>
      </w:pPr>
      <w:r w:rsidRPr="00710C77">
        <w:rPr>
          <w:sz w:val="26"/>
          <w:szCs w:val="26"/>
        </w:rPr>
        <w:t xml:space="preserve">Загальна сума тестових балів за всі правильні відповіді </w:t>
      </w:r>
      <w:r w:rsidRPr="00710C77">
        <w:rPr>
          <w:b/>
          <w:sz w:val="26"/>
          <w:szCs w:val="26"/>
        </w:rPr>
        <w:t>50</w:t>
      </w:r>
      <w:r w:rsidRPr="00710C77">
        <w:rPr>
          <w:sz w:val="26"/>
          <w:szCs w:val="26"/>
        </w:rPr>
        <w:t xml:space="preserve"> </w:t>
      </w:r>
      <w:r w:rsidRPr="00710C77">
        <w:rPr>
          <w:b/>
          <w:sz w:val="26"/>
          <w:szCs w:val="26"/>
        </w:rPr>
        <w:t>тестових балів</w:t>
      </w:r>
      <w:r w:rsidRPr="00710C77">
        <w:rPr>
          <w:sz w:val="26"/>
          <w:szCs w:val="26"/>
        </w:rPr>
        <w:t xml:space="preserve"> – відповідає </w:t>
      </w:r>
      <w:r w:rsidRPr="00710C77">
        <w:rPr>
          <w:b/>
          <w:sz w:val="26"/>
          <w:szCs w:val="26"/>
        </w:rPr>
        <w:t>200 балам</w:t>
      </w:r>
      <w:r w:rsidRPr="00710C77">
        <w:rPr>
          <w:sz w:val="26"/>
          <w:szCs w:val="26"/>
        </w:rPr>
        <w:t xml:space="preserve"> рейтингової оцінки. Пороговий тестовий бал («склав / не склав») для вступного іспиту становить </w:t>
      </w:r>
      <w:r w:rsidRPr="00710C77">
        <w:rPr>
          <w:b/>
          <w:bCs/>
          <w:sz w:val="26"/>
          <w:szCs w:val="26"/>
        </w:rPr>
        <w:t>12</w:t>
      </w:r>
      <w:r w:rsidRPr="00710C77">
        <w:rPr>
          <w:b/>
          <w:sz w:val="26"/>
          <w:szCs w:val="26"/>
        </w:rPr>
        <w:t xml:space="preserve"> тестових балів</w:t>
      </w:r>
      <w:r w:rsidRPr="00710C77">
        <w:rPr>
          <w:sz w:val="26"/>
          <w:szCs w:val="26"/>
        </w:rPr>
        <w:t xml:space="preserve"> – відповідає </w:t>
      </w:r>
      <w:r w:rsidRPr="00710C77">
        <w:rPr>
          <w:b/>
          <w:sz w:val="26"/>
          <w:szCs w:val="26"/>
        </w:rPr>
        <w:t>100 балам</w:t>
      </w:r>
      <w:r w:rsidRPr="00710C77">
        <w:rPr>
          <w:sz w:val="26"/>
          <w:szCs w:val="26"/>
        </w:rPr>
        <w:t xml:space="preserve"> рейтингової оцінки.</w:t>
      </w:r>
    </w:p>
    <w:p w14:paraId="132F68B6" w14:textId="77777777" w:rsidR="005A04B7" w:rsidRPr="00710C77" w:rsidRDefault="009A4C1E" w:rsidP="005A04B7">
      <w:pPr>
        <w:spacing w:line="276" w:lineRule="auto"/>
        <w:rPr>
          <w:sz w:val="26"/>
          <w:szCs w:val="26"/>
        </w:rPr>
      </w:pPr>
      <w:r w:rsidRPr="00710C77">
        <w:rPr>
          <w:sz w:val="26"/>
          <w:szCs w:val="26"/>
        </w:rPr>
        <w:t>Рейтингова оцінка за шкалою 100-200 балів визначається відповідно до таблиці відповідності тестових балів рейтинговій оцінці.</w:t>
      </w:r>
    </w:p>
    <w:p w14:paraId="132F68B7" w14:textId="77777777" w:rsidR="00CA1E40" w:rsidRPr="005A04B7" w:rsidRDefault="00CA1E40" w:rsidP="005A04B7">
      <w:pPr>
        <w:spacing w:line="276" w:lineRule="auto"/>
        <w:rPr>
          <w:sz w:val="26"/>
          <w:szCs w:val="26"/>
        </w:rPr>
      </w:pPr>
      <w:r w:rsidRPr="00710C77">
        <w:t>Критерії оцінювання дослідницької пропозиції (максимальна оцінка – 30 балів) Критерій - наукова новизна: (0-5 балів). Заявлена проблема, її аспекти, що пропонується дослідити, методи, за допомогою яких заплановано її вирішувати, не є новими. Тема розроблена у дослідженнях інших авторів. (6-10 балів). Заявлена проблема не є новою, але виділено нові її аспекти або ж запропоновано ті методи дослідження, які раніше для її вивчення не використовували. (11-15 балів). Заявлена проблема та її аспекти, що їх пропонується дослідити, є новими.</w:t>
      </w:r>
    </w:p>
    <w:p w14:paraId="132F68B8" w14:textId="77777777" w:rsidR="009A4C1E" w:rsidRPr="00D933E0" w:rsidRDefault="009A4C1E" w:rsidP="009A4C1E">
      <w:pPr>
        <w:spacing w:line="276" w:lineRule="auto"/>
        <w:jc w:val="right"/>
        <w:rPr>
          <w:szCs w:val="28"/>
        </w:rPr>
      </w:pPr>
      <w:r w:rsidRPr="00D933E0">
        <w:rPr>
          <w:szCs w:val="28"/>
        </w:rPr>
        <w:t>Таблиця</w:t>
      </w:r>
    </w:p>
    <w:p w14:paraId="132F68B9" w14:textId="77777777" w:rsidR="009A4C1E" w:rsidRPr="000B2297" w:rsidRDefault="009A4C1E" w:rsidP="009A4C1E">
      <w:pPr>
        <w:spacing w:line="276" w:lineRule="auto"/>
        <w:jc w:val="center"/>
        <w:rPr>
          <w:sz w:val="26"/>
          <w:szCs w:val="26"/>
        </w:rPr>
      </w:pPr>
      <w:r w:rsidRPr="000B2297">
        <w:rPr>
          <w:sz w:val="26"/>
          <w:szCs w:val="26"/>
        </w:rPr>
        <w:t>Відповідність тестових балів рейтинговій оцінці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51"/>
        <w:gridCol w:w="3851"/>
      </w:tblGrid>
      <w:tr w:rsidR="009A4C1E" w:rsidRPr="00D933E0" w14:paraId="132F68BC" w14:textId="77777777" w:rsidTr="00A2324A">
        <w:trPr>
          <w:jc w:val="center"/>
        </w:trPr>
        <w:tc>
          <w:tcPr>
            <w:tcW w:w="3851" w:type="dxa"/>
            <w:vAlign w:val="center"/>
          </w:tcPr>
          <w:p w14:paraId="132F68BA" w14:textId="77777777" w:rsidR="009A4C1E" w:rsidRPr="002221C1" w:rsidRDefault="009A4C1E" w:rsidP="009A4C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221C1">
              <w:rPr>
                <w:b/>
                <w:sz w:val="24"/>
                <w:szCs w:val="24"/>
              </w:rPr>
              <w:t>Тестовий бал</w:t>
            </w:r>
            <w:r w:rsidRPr="002221C1">
              <w:rPr>
                <w:sz w:val="24"/>
                <w:szCs w:val="24"/>
              </w:rPr>
              <w:t xml:space="preserve">, </w:t>
            </w:r>
            <w:r w:rsidRPr="002221C1">
              <w:rPr>
                <w:rFonts w:eastAsiaTheme="minorHAnsi"/>
                <w:position w:val="-6"/>
                <w:sz w:val="24"/>
                <w:szCs w:val="24"/>
                <w:lang w:eastAsia="en-US"/>
              </w:rPr>
              <w:object w:dxaOrig="240" w:dyaOrig="300" w14:anchorId="132F69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5.25pt" o:ole="">
                  <v:imagedata r:id="rId8" o:title=""/>
                </v:shape>
                <o:OLEObject Type="Embed" ProgID="Equation.DSMT4" ShapeID="_x0000_i1025" DrawAspect="Content" ObjectID="_1843209063" r:id="rId9"/>
              </w:object>
            </w:r>
            <w:r w:rsidRPr="002221C1">
              <w:rPr>
                <w:sz w:val="24"/>
                <w:szCs w:val="24"/>
              </w:rPr>
              <w:br/>
              <w:t>(сума балів за привільні відповіді на запитання)</w:t>
            </w:r>
          </w:p>
        </w:tc>
        <w:tc>
          <w:tcPr>
            <w:tcW w:w="3851" w:type="dxa"/>
            <w:vAlign w:val="center"/>
          </w:tcPr>
          <w:p w14:paraId="132F68BB" w14:textId="77777777" w:rsidR="009A4C1E" w:rsidRPr="002221C1" w:rsidRDefault="009A4C1E" w:rsidP="009A4C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221C1">
              <w:rPr>
                <w:b/>
                <w:sz w:val="24"/>
                <w:szCs w:val="24"/>
              </w:rPr>
              <w:t>Рейтингова оцінка</w:t>
            </w:r>
            <w:r w:rsidRPr="002221C1">
              <w:rPr>
                <w:sz w:val="24"/>
                <w:szCs w:val="24"/>
              </w:rPr>
              <w:t xml:space="preserve">, </w:t>
            </w:r>
            <w:r w:rsidRPr="002221C1">
              <w:rPr>
                <w:rFonts w:eastAsiaTheme="minorHAnsi"/>
                <w:b/>
                <w:bCs/>
                <w:position w:val="-4"/>
                <w:sz w:val="24"/>
                <w:szCs w:val="24"/>
                <w:lang w:eastAsia="en-US"/>
              </w:rPr>
              <w:object w:dxaOrig="440" w:dyaOrig="279" w14:anchorId="132F699D">
                <v:shape id="_x0000_i1026" type="#_x0000_t75" style="width:22.6pt;height:13.4pt" o:ole="">
                  <v:imagedata r:id="rId10" o:title=""/>
                </v:shape>
                <o:OLEObject Type="Embed" ProgID="Equation.DSMT4" ShapeID="_x0000_i1026" DrawAspect="Content" ObjectID="_1843209064" r:id="rId11"/>
              </w:object>
            </w:r>
          </w:p>
        </w:tc>
      </w:tr>
      <w:tr w:rsidR="009A4C1E" w:rsidRPr="00D933E0" w14:paraId="132F68BF" w14:textId="77777777" w:rsidTr="00A2324A">
        <w:trPr>
          <w:jc w:val="center"/>
        </w:trPr>
        <w:tc>
          <w:tcPr>
            <w:tcW w:w="3851" w:type="dxa"/>
            <w:vAlign w:val="center"/>
          </w:tcPr>
          <w:p w14:paraId="132F68BD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sz w:val="20"/>
              </w:rPr>
              <w:t>0-11</w:t>
            </w:r>
          </w:p>
        </w:tc>
        <w:tc>
          <w:tcPr>
            <w:tcW w:w="3851" w:type="dxa"/>
            <w:vAlign w:val="center"/>
          </w:tcPr>
          <w:p w14:paraId="132F68BE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sz w:val="20"/>
              </w:rPr>
              <w:t>не склав</w:t>
            </w:r>
          </w:p>
        </w:tc>
      </w:tr>
      <w:tr w:rsidR="009A4C1E" w:rsidRPr="00D933E0" w14:paraId="132F68C2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C0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12</w:t>
            </w:r>
          </w:p>
        </w:tc>
        <w:tc>
          <w:tcPr>
            <w:tcW w:w="3851" w:type="dxa"/>
            <w:vAlign w:val="bottom"/>
          </w:tcPr>
          <w:p w14:paraId="132F68C1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100</w:t>
            </w:r>
          </w:p>
        </w:tc>
      </w:tr>
      <w:tr w:rsidR="009A4C1E" w:rsidRPr="00D933E0" w14:paraId="132F68C5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C3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13</w:t>
            </w:r>
          </w:p>
        </w:tc>
        <w:tc>
          <w:tcPr>
            <w:tcW w:w="3851" w:type="dxa"/>
            <w:vAlign w:val="bottom"/>
          </w:tcPr>
          <w:p w14:paraId="132F68C4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103</w:t>
            </w:r>
          </w:p>
        </w:tc>
      </w:tr>
      <w:tr w:rsidR="009A4C1E" w:rsidRPr="00D933E0" w14:paraId="132F68C8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C6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14</w:t>
            </w:r>
          </w:p>
        </w:tc>
        <w:tc>
          <w:tcPr>
            <w:tcW w:w="3851" w:type="dxa"/>
            <w:vAlign w:val="bottom"/>
          </w:tcPr>
          <w:p w14:paraId="132F68C7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105</w:t>
            </w:r>
          </w:p>
        </w:tc>
      </w:tr>
      <w:tr w:rsidR="009A4C1E" w:rsidRPr="00D933E0" w14:paraId="132F68CB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C9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15</w:t>
            </w:r>
          </w:p>
        </w:tc>
        <w:tc>
          <w:tcPr>
            <w:tcW w:w="3851" w:type="dxa"/>
            <w:vAlign w:val="bottom"/>
          </w:tcPr>
          <w:p w14:paraId="132F68CA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108</w:t>
            </w:r>
          </w:p>
        </w:tc>
      </w:tr>
      <w:tr w:rsidR="009A4C1E" w:rsidRPr="00D933E0" w14:paraId="132F68CE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CC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16</w:t>
            </w:r>
          </w:p>
        </w:tc>
        <w:tc>
          <w:tcPr>
            <w:tcW w:w="3851" w:type="dxa"/>
            <w:vAlign w:val="bottom"/>
          </w:tcPr>
          <w:p w14:paraId="132F68CD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111</w:t>
            </w:r>
          </w:p>
        </w:tc>
      </w:tr>
      <w:tr w:rsidR="009A4C1E" w:rsidRPr="00D933E0" w14:paraId="132F68D1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CF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17</w:t>
            </w:r>
          </w:p>
        </w:tc>
        <w:tc>
          <w:tcPr>
            <w:tcW w:w="3851" w:type="dxa"/>
            <w:vAlign w:val="bottom"/>
          </w:tcPr>
          <w:p w14:paraId="132F68D0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113</w:t>
            </w:r>
          </w:p>
        </w:tc>
      </w:tr>
      <w:tr w:rsidR="009A4C1E" w:rsidRPr="00D933E0" w14:paraId="132F68D4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D2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18</w:t>
            </w:r>
          </w:p>
        </w:tc>
        <w:tc>
          <w:tcPr>
            <w:tcW w:w="3851" w:type="dxa"/>
            <w:vAlign w:val="bottom"/>
          </w:tcPr>
          <w:p w14:paraId="132F68D3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116</w:t>
            </w:r>
          </w:p>
        </w:tc>
      </w:tr>
      <w:tr w:rsidR="009A4C1E" w:rsidRPr="00D933E0" w14:paraId="132F68D7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D5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19</w:t>
            </w:r>
          </w:p>
        </w:tc>
        <w:tc>
          <w:tcPr>
            <w:tcW w:w="3851" w:type="dxa"/>
            <w:vAlign w:val="bottom"/>
          </w:tcPr>
          <w:p w14:paraId="132F68D6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118</w:t>
            </w:r>
          </w:p>
        </w:tc>
      </w:tr>
      <w:tr w:rsidR="009A4C1E" w:rsidRPr="00D933E0" w14:paraId="132F68DA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D8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20</w:t>
            </w:r>
          </w:p>
        </w:tc>
        <w:tc>
          <w:tcPr>
            <w:tcW w:w="3851" w:type="dxa"/>
            <w:vAlign w:val="bottom"/>
          </w:tcPr>
          <w:p w14:paraId="132F68D9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121</w:t>
            </w:r>
          </w:p>
        </w:tc>
      </w:tr>
      <w:tr w:rsidR="009A4C1E" w:rsidRPr="00D933E0" w14:paraId="132F68DD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DB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21</w:t>
            </w:r>
          </w:p>
        </w:tc>
        <w:tc>
          <w:tcPr>
            <w:tcW w:w="3851" w:type="dxa"/>
            <w:vAlign w:val="bottom"/>
          </w:tcPr>
          <w:p w14:paraId="132F68DC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124</w:t>
            </w:r>
          </w:p>
        </w:tc>
      </w:tr>
      <w:tr w:rsidR="009A4C1E" w:rsidRPr="00D933E0" w14:paraId="132F68E0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DE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22</w:t>
            </w:r>
          </w:p>
        </w:tc>
        <w:tc>
          <w:tcPr>
            <w:tcW w:w="3851" w:type="dxa"/>
            <w:vAlign w:val="bottom"/>
          </w:tcPr>
          <w:p w14:paraId="132F68DF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126</w:t>
            </w:r>
          </w:p>
        </w:tc>
      </w:tr>
      <w:tr w:rsidR="009A4C1E" w:rsidRPr="00D933E0" w14:paraId="132F68E3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E1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23</w:t>
            </w:r>
          </w:p>
        </w:tc>
        <w:tc>
          <w:tcPr>
            <w:tcW w:w="3851" w:type="dxa"/>
            <w:vAlign w:val="bottom"/>
          </w:tcPr>
          <w:p w14:paraId="132F68E2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129</w:t>
            </w:r>
          </w:p>
        </w:tc>
      </w:tr>
      <w:tr w:rsidR="009A4C1E" w:rsidRPr="00D933E0" w14:paraId="132F68E6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E4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lastRenderedPageBreak/>
              <w:t>24</w:t>
            </w:r>
          </w:p>
        </w:tc>
        <w:tc>
          <w:tcPr>
            <w:tcW w:w="3851" w:type="dxa"/>
            <w:vAlign w:val="bottom"/>
          </w:tcPr>
          <w:p w14:paraId="132F68E5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132</w:t>
            </w:r>
          </w:p>
        </w:tc>
      </w:tr>
      <w:tr w:rsidR="009A4C1E" w:rsidRPr="00D933E0" w14:paraId="132F68E9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E7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25</w:t>
            </w:r>
          </w:p>
        </w:tc>
        <w:tc>
          <w:tcPr>
            <w:tcW w:w="3851" w:type="dxa"/>
            <w:vAlign w:val="bottom"/>
          </w:tcPr>
          <w:p w14:paraId="132F68E8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134</w:t>
            </w:r>
          </w:p>
        </w:tc>
      </w:tr>
      <w:tr w:rsidR="009A4C1E" w:rsidRPr="00D933E0" w14:paraId="132F68EC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EA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26</w:t>
            </w:r>
          </w:p>
        </w:tc>
        <w:tc>
          <w:tcPr>
            <w:tcW w:w="3851" w:type="dxa"/>
            <w:vAlign w:val="bottom"/>
          </w:tcPr>
          <w:p w14:paraId="132F68EB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137</w:t>
            </w:r>
          </w:p>
        </w:tc>
      </w:tr>
      <w:tr w:rsidR="009A4C1E" w:rsidRPr="00D933E0" w14:paraId="132F68EF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ED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27</w:t>
            </w:r>
          </w:p>
        </w:tc>
        <w:tc>
          <w:tcPr>
            <w:tcW w:w="3851" w:type="dxa"/>
            <w:vAlign w:val="bottom"/>
          </w:tcPr>
          <w:p w14:paraId="132F68EE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139</w:t>
            </w:r>
          </w:p>
        </w:tc>
      </w:tr>
      <w:tr w:rsidR="009A4C1E" w:rsidRPr="00D933E0" w14:paraId="132F68F2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F0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28</w:t>
            </w:r>
          </w:p>
        </w:tc>
        <w:tc>
          <w:tcPr>
            <w:tcW w:w="3851" w:type="dxa"/>
            <w:vAlign w:val="bottom"/>
          </w:tcPr>
          <w:p w14:paraId="132F68F1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142</w:t>
            </w:r>
          </w:p>
        </w:tc>
      </w:tr>
      <w:tr w:rsidR="009A4C1E" w:rsidRPr="00D933E0" w14:paraId="132F68F5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F3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29</w:t>
            </w:r>
          </w:p>
        </w:tc>
        <w:tc>
          <w:tcPr>
            <w:tcW w:w="3851" w:type="dxa"/>
            <w:vAlign w:val="bottom"/>
          </w:tcPr>
          <w:p w14:paraId="132F68F4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145</w:t>
            </w:r>
          </w:p>
        </w:tc>
      </w:tr>
      <w:tr w:rsidR="009A4C1E" w:rsidRPr="00D933E0" w14:paraId="132F68F8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F6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30</w:t>
            </w:r>
          </w:p>
        </w:tc>
        <w:tc>
          <w:tcPr>
            <w:tcW w:w="3851" w:type="dxa"/>
            <w:vAlign w:val="bottom"/>
          </w:tcPr>
          <w:p w14:paraId="132F68F7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147</w:t>
            </w:r>
          </w:p>
        </w:tc>
      </w:tr>
      <w:tr w:rsidR="009A4C1E" w:rsidRPr="00D933E0" w14:paraId="132F68FB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F9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31</w:t>
            </w:r>
          </w:p>
        </w:tc>
        <w:tc>
          <w:tcPr>
            <w:tcW w:w="3851" w:type="dxa"/>
            <w:vAlign w:val="bottom"/>
          </w:tcPr>
          <w:p w14:paraId="132F68FA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150</w:t>
            </w:r>
          </w:p>
        </w:tc>
      </w:tr>
      <w:tr w:rsidR="009A4C1E" w:rsidRPr="00D933E0" w14:paraId="132F68FE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FC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32</w:t>
            </w:r>
          </w:p>
        </w:tc>
        <w:tc>
          <w:tcPr>
            <w:tcW w:w="3851" w:type="dxa"/>
            <w:vAlign w:val="bottom"/>
          </w:tcPr>
          <w:p w14:paraId="132F68FD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153</w:t>
            </w:r>
          </w:p>
        </w:tc>
      </w:tr>
      <w:tr w:rsidR="009A4C1E" w:rsidRPr="00D933E0" w14:paraId="132F6901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8FF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33</w:t>
            </w:r>
          </w:p>
        </w:tc>
        <w:tc>
          <w:tcPr>
            <w:tcW w:w="3851" w:type="dxa"/>
            <w:vAlign w:val="bottom"/>
          </w:tcPr>
          <w:p w14:paraId="132F6900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155</w:t>
            </w:r>
          </w:p>
        </w:tc>
      </w:tr>
      <w:tr w:rsidR="009A4C1E" w:rsidRPr="00D933E0" w14:paraId="132F6904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02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34</w:t>
            </w:r>
          </w:p>
        </w:tc>
        <w:tc>
          <w:tcPr>
            <w:tcW w:w="3851" w:type="dxa"/>
            <w:vAlign w:val="bottom"/>
          </w:tcPr>
          <w:p w14:paraId="132F6903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158</w:t>
            </w:r>
          </w:p>
        </w:tc>
      </w:tr>
      <w:tr w:rsidR="009A4C1E" w:rsidRPr="00D933E0" w14:paraId="132F6907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05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35</w:t>
            </w:r>
          </w:p>
        </w:tc>
        <w:tc>
          <w:tcPr>
            <w:tcW w:w="3851" w:type="dxa"/>
            <w:vAlign w:val="bottom"/>
          </w:tcPr>
          <w:p w14:paraId="132F6906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161</w:t>
            </w:r>
          </w:p>
        </w:tc>
      </w:tr>
      <w:tr w:rsidR="009A4C1E" w:rsidRPr="00D933E0" w14:paraId="132F690A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08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36</w:t>
            </w:r>
          </w:p>
        </w:tc>
        <w:tc>
          <w:tcPr>
            <w:tcW w:w="3851" w:type="dxa"/>
            <w:vAlign w:val="bottom"/>
          </w:tcPr>
          <w:p w14:paraId="132F6909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163</w:t>
            </w:r>
          </w:p>
        </w:tc>
      </w:tr>
      <w:tr w:rsidR="009A4C1E" w:rsidRPr="00D933E0" w14:paraId="132F690D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0B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37</w:t>
            </w:r>
          </w:p>
        </w:tc>
        <w:tc>
          <w:tcPr>
            <w:tcW w:w="3851" w:type="dxa"/>
            <w:vAlign w:val="bottom"/>
          </w:tcPr>
          <w:p w14:paraId="132F690C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166</w:t>
            </w:r>
          </w:p>
        </w:tc>
      </w:tr>
      <w:tr w:rsidR="009A4C1E" w:rsidRPr="00D933E0" w14:paraId="132F6910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0E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38</w:t>
            </w:r>
          </w:p>
        </w:tc>
        <w:tc>
          <w:tcPr>
            <w:tcW w:w="3851" w:type="dxa"/>
            <w:vAlign w:val="bottom"/>
          </w:tcPr>
          <w:p w14:paraId="132F690F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168</w:t>
            </w:r>
          </w:p>
        </w:tc>
      </w:tr>
      <w:tr w:rsidR="009A4C1E" w:rsidRPr="00D933E0" w14:paraId="132F6913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11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39</w:t>
            </w:r>
          </w:p>
        </w:tc>
        <w:tc>
          <w:tcPr>
            <w:tcW w:w="3851" w:type="dxa"/>
            <w:vAlign w:val="bottom"/>
          </w:tcPr>
          <w:p w14:paraId="132F6912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171</w:t>
            </w:r>
          </w:p>
        </w:tc>
      </w:tr>
      <w:tr w:rsidR="009A4C1E" w:rsidRPr="00D933E0" w14:paraId="132F6916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14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40</w:t>
            </w:r>
          </w:p>
        </w:tc>
        <w:tc>
          <w:tcPr>
            <w:tcW w:w="3851" w:type="dxa"/>
            <w:vAlign w:val="bottom"/>
          </w:tcPr>
          <w:p w14:paraId="132F6915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174</w:t>
            </w:r>
          </w:p>
        </w:tc>
      </w:tr>
      <w:tr w:rsidR="009A4C1E" w:rsidRPr="00D933E0" w14:paraId="132F6919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17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41</w:t>
            </w:r>
          </w:p>
        </w:tc>
        <w:tc>
          <w:tcPr>
            <w:tcW w:w="3851" w:type="dxa"/>
            <w:vAlign w:val="bottom"/>
          </w:tcPr>
          <w:p w14:paraId="132F6918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176</w:t>
            </w:r>
          </w:p>
        </w:tc>
      </w:tr>
      <w:tr w:rsidR="009A4C1E" w:rsidRPr="00D933E0" w14:paraId="132F691C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1A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42</w:t>
            </w:r>
          </w:p>
        </w:tc>
        <w:tc>
          <w:tcPr>
            <w:tcW w:w="3851" w:type="dxa"/>
            <w:vAlign w:val="bottom"/>
          </w:tcPr>
          <w:p w14:paraId="132F691B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179</w:t>
            </w:r>
          </w:p>
        </w:tc>
      </w:tr>
      <w:tr w:rsidR="009A4C1E" w:rsidRPr="00D933E0" w14:paraId="132F691F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1D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43</w:t>
            </w:r>
          </w:p>
        </w:tc>
        <w:tc>
          <w:tcPr>
            <w:tcW w:w="3851" w:type="dxa"/>
            <w:vAlign w:val="bottom"/>
          </w:tcPr>
          <w:p w14:paraId="132F691E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182</w:t>
            </w:r>
          </w:p>
        </w:tc>
      </w:tr>
      <w:tr w:rsidR="009A4C1E" w:rsidRPr="00D933E0" w14:paraId="132F6922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20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44</w:t>
            </w:r>
          </w:p>
        </w:tc>
        <w:tc>
          <w:tcPr>
            <w:tcW w:w="3851" w:type="dxa"/>
            <w:vAlign w:val="bottom"/>
          </w:tcPr>
          <w:p w14:paraId="132F6921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184</w:t>
            </w:r>
          </w:p>
        </w:tc>
      </w:tr>
      <w:tr w:rsidR="009A4C1E" w:rsidRPr="00D933E0" w14:paraId="132F6925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23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45</w:t>
            </w:r>
          </w:p>
        </w:tc>
        <w:tc>
          <w:tcPr>
            <w:tcW w:w="3851" w:type="dxa"/>
            <w:vAlign w:val="bottom"/>
          </w:tcPr>
          <w:p w14:paraId="132F6924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187</w:t>
            </w:r>
          </w:p>
        </w:tc>
      </w:tr>
      <w:tr w:rsidR="009A4C1E" w:rsidRPr="00D933E0" w14:paraId="132F6928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26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46</w:t>
            </w:r>
          </w:p>
        </w:tc>
        <w:tc>
          <w:tcPr>
            <w:tcW w:w="3851" w:type="dxa"/>
            <w:vAlign w:val="bottom"/>
          </w:tcPr>
          <w:p w14:paraId="132F6927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189</w:t>
            </w:r>
          </w:p>
        </w:tc>
      </w:tr>
      <w:tr w:rsidR="009A4C1E" w:rsidRPr="00D933E0" w14:paraId="132F692B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29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47</w:t>
            </w:r>
          </w:p>
        </w:tc>
        <w:tc>
          <w:tcPr>
            <w:tcW w:w="3851" w:type="dxa"/>
            <w:vAlign w:val="bottom"/>
          </w:tcPr>
          <w:p w14:paraId="132F692A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192</w:t>
            </w:r>
          </w:p>
        </w:tc>
      </w:tr>
      <w:tr w:rsidR="009A4C1E" w:rsidRPr="00D933E0" w14:paraId="132F692E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2C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48</w:t>
            </w:r>
          </w:p>
        </w:tc>
        <w:tc>
          <w:tcPr>
            <w:tcW w:w="3851" w:type="dxa"/>
            <w:vAlign w:val="bottom"/>
          </w:tcPr>
          <w:p w14:paraId="132F692D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195</w:t>
            </w:r>
          </w:p>
        </w:tc>
      </w:tr>
      <w:tr w:rsidR="009A4C1E" w:rsidRPr="00D933E0" w14:paraId="132F6931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2F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49</w:t>
            </w:r>
          </w:p>
        </w:tc>
        <w:tc>
          <w:tcPr>
            <w:tcW w:w="3851" w:type="dxa"/>
            <w:vAlign w:val="bottom"/>
          </w:tcPr>
          <w:p w14:paraId="132F6930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197</w:t>
            </w:r>
          </w:p>
        </w:tc>
      </w:tr>
      <w:tr w:rsidR="009A4C1E" w:rsidRPr="00D933E0" w14:paraId="132F6934" w14:textId="77777777" w:rsidTr="00A2324A">
        <w:trPr>
          <w:jc w:val="center"/>
        </w:trPr>
        <w:tc>
          <w:tcPr>
            <w:tcW w:w="3851" w:type="dxa"/>
            <w:vAlign w:val="bottom"/>
          </w:tcPr>
          <w:p w14:paraId="132F6932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50</w:t>
            </w:r>
          </w:p>
        </w:tc>
        <w:tc>
          <w:tcPr>
            <w:tcW w:w="3851" w:type="dxa"/>
            <w:vAlign w:val="bottom"/>
          </w:tcPr>
          <w:p w14:paraId="132F6933" w14:textId="77777777" w:rsidR="009A4C1E" w:rsidRPr="009A4C1E" w:rsidRDefault="009A4C1E" w:rsidP="009A4C1E">
            <w:pPr>
              <w:spacing w:line="240" w:lineRule="auto"/>
              <w:jc w:val="center"/>
              <w:rPr>
                <w:sz w:val="20"/>
              </w:rPr>
            </w:pPr>
            <w:r w:rsidRPr="009A4C1E">
              <w:rPr>
                <w:color w:val="000000"/>
                <w:sz w:val="20"/>
                <w:lang w:eastAsia="uk-UA"/>
              </w:rPr>
              <w:t>200</w:t>
            </w:r>
          </w:p>
        </w:tc>
      </w:tr>
    </w:tbl>
    <w:p w14:paraId="132F6935" w14:textId="77777777" w:rsidR="009A4C1E" w:rsidRPr="00D933E0" w:rsidRDefault="009A4C1E" w:rsidP="009A4C1E">
      <w:pPr>
        <w:spacing w:line="240" w:lineRule="auto"/>
        <w:jc w:val="center"/>
        <w:rPr>
          <w:szCs w:val="28"/>
        </w:rPr>
      </w:pPr>
    </w:p>
    <w:p w14:paraId="132F6936" w14:textId="77777777" w:rsidR="005A04B7" w:rsidRDefault="005A04B7" w:rsidP="002221C1">
      <w:pPr>
        <w:tabs>
          <w:tab w:val="center" w:pos="4860"/>
          <w:tab w:val="right" w:pos="9360"/>
        </w:tabs>
        <w:spacing w:line="240" w:lineRule="auto"/>
        <w:ind w:firstLine="0"/>
        <w:contextualSpacing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132F6937" w14:textId="77777777" w:rsidR="005A04B7" w:rsidRDefault="005A04B7" w:rsidP="002221C1">
      <w:pPr>
        <w:tabs>
          <w:tab w:val="center" w:pos="4860"/>
          <w:tab w:val="right" w:pos="9360"/>
        </w:tabs>
        <w:spacing w:line="240" w:lineRule="auto"/>
        <w:ind w:firstLine="0"/>
        <w:contextualSpacing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132F6938" w14:textId="77777777" w:rsidR="005A04B7" w:rsidRDefault="005A04B7" w:rsidP="002221C1">
      <w:pPr>
        <w:tabs>
          <w:tab w:val="center" w:pos="4860"/>
          <w:tab w:val="right" w:pos="9360"/>
        </w:tabs>
        <w:spacing w:line="240" w:lineRule="auto"/>
        <w:ind w:firstLine="0"/>
        <w:contextualSpacing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132F6939" w14:textId="77777777" w:rsidR="002221C1" w:rsidRPr="00D933E0" w:rsidRDefault="002221C1" w:rsidP="002221C1">
      <w:pPr>
        <w:tabs>
          <w:tab w:val="center" w:pos="4860"/>
          <w:tab w:val="right" w:pos="9360"/>
        </w:tabs>
        <w:spacing w:line="240" w:lineRule="auto"/>
        <w:ind w:firstLine="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D933E0">
        <w:rPr>
          <w:rFonts w:eastAsia="Times New Roman" w:cs="Times New Roman"/>
          <w:szCs w:val="28"/>
          <w:lang w:eastAsia="ru-RU"/>
        </w:rPr>
        <w:t>Голова фахової атестаційної</w:t>
      </w:r>
    </w:p>
    <w:p w14:paraId="132F693A" w14:textId="77777777" w:rsidR="002221C1" w:rsidRPr="00D933E0" w:rsidRDefault="002221C1" w:rsidP="002221C1">
      <w:pPr>
        <w:tabs>
          <w:tab w:val="center" w:pos="4860"/>
          <w:tab w:val="left" w:pos="6804"/>
        </w:tabs>
        <w:spacing w:line="240" w:lineRule="auto"/>
        <w:ind w:firstLine="0"/>
        <w:contextualSpacing/>
        <w:jc w:val="left"/>
        <w:rPr>
          <w:rFonts w:eastAsia="Times New Roman" w:cs="Times New Roman"/>
          <w:sz w:val="24"/>
          <w:szCs w:val="28"/>
          <w:lang w:eastAsia="ru-RU"/>
        </w:rPr>
      </w:pPr>
      <w:r w:rsidRPr="00D933E0">
        <w:rPr>
          <w:rFonts w:eastAsia="Times New Roman" w:cs="Times New Roman"/>
          <w:szCs w:val="28"/>
          <w:lang w:eastAsia="ru-RU"/>
        </w:rPr>
        <w:t>комісії</w:t>
      </w:r>
      <w:r w:rsidRPr="00D933E0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 xml:space="preserve">                    </w:t>
      </w:r>
      <w:r w:rsidRPr="00D933E0">
        <w:rPr>
          <w:rFonts w:eastAsia="Times New Roman" w:cs="Times New Roman"/>
          <w:szCs w:val="28"/>
          <w:lang w:eastAsia="ru-RU"/>
        </w:rPr>
        <w:t>______________</w:t>
      </w:r>
      <w:r>
        <w:rPr>
          <w:rFonts w:eastAsia="Times New Roman" w:cs="Times New Roman"/>
          <w:szCs w:val="28"/>
          <w:lang w:eastAsia="ru-RU"/>
        </w:rPr>
        <w:t xml:space="preserve">                     </w:t>
      </w:r>
    </w:p>
    <w:p w14:paraId="132F693B" w14:textId="77777777" w:rsidR="000B2297" w:rsidRPr="00CA1E40" w:rsidRDefault="000B2297" w:rsidP="002221C1">
      <w:pPr>
        <w:tabs>
          <w:tab w:val="center" w:pos="4860"/>
          <w:tab w:val="right" w:pos="9360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3C" w14:textId="77777777" w:rsidR="002221C1" w:rsidRPr="00D933E0" w:rsidRDefault="002221C1" w:rsidP="002221C1">
      <w:pPr>
        <w:tabs>
          <w:tab w:val="center" w:pos="4860"/>
          <w:tab w:val="right" w:pos="9360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D933E0">
        <w:rPr>
          <w:rFonts w:eastAsia="Times New Roman" w:cs="Times New Roman"/>
          <w:szCs w:val="28"/>
          <w:lang w:eastAsia="ru-RU"/>
        </w:rPr>
        <w:t>Члени фахової атестаційної</w:t>
      </w:r>
    </w:p>
    <w:p w14:paraId="132F693D" w14:textId="77777777" w:rsidR="002221C1" w:rsidRDefault="00130127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</w:t>
      </w:r>
      <w:r w:rsidR="002221C1" w:rsidRPr="00D933E0">
        <w:rPr>
          <w:rFonts w:eastAsia="Times New Roman" w:cs="Times New Roman"/>
          <w:szCs w:val="28"/>
          <w:lang w:eastAsia="ru-RU"/>
        </w:rPr>
        <w:t>омісії</w:t>
      </w:r>
      <w:r w:rsidR="002221C1">
        <w:rPr>
          <w:rFonts w:eastAsia="Times New Roman" w:cs="Times New Roman"/>
          <w:szCs w:val="28"/>
          <w:lang w:eastAsia="ru-RU"/>
        </w:rPr>
        <w:t xml:space="preserve">                                                     </w:t>
      </w:r>
      <w:r w:rsidR="002221C1" w:rsidRPr="00D933E0">
        <w:rPr>
          <w:rFonts w:eastAsia="Times New Roman" w:cs="Times New Roman"/>
          <w:szCs w:val="28"/>
          <w:lang w:eastAsia="ru-RU"/>
        </w:rPr>
        <w:t>______________</w:t>
      </w:r>
      <w:r w:rsidR="002221C1">
        <w:rPr>
          <w:rFonts w:eastAsia="Times New Roman" w:cs="Times New Roman"/>
          <w:szCs w:val="28"/>
          <w:lang w:eastAsia="ru-RU"/>
        </w:rPr>
        <w:t xml:space="preserve">   </w:t>
      </w:r>
    </w:p>
    <w:p w14:paraId="132F693E" w14:textId="77777777" w:rsidR="002221C1" w:rsidRDefault="002221C1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</w:t>
      </w:r>
    </w:p>
    <w:p w14:paraId="132F693F" w14:textId="77777777" w:rsidR="00A559EE" w:rsidRDefault="002221C1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______________        </w:t>
      </w:r>
    </w:p>
    <w:p w14:paraId="132F6940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1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2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3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4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5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6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7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8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9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A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B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C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D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4E" w14:textId="77777777" w:rsidR="00A559EE" w:rsidRPr="00D933E0" w:rsidRDefault="00A559EE" w:rsidP="00A559EE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D933E0">
        <w:rPr>
          <w:rFonts w:eastAsia="Times New Roman" w:cs="Times New Roman"/>
          <w:szCs w:val="28"/>
          <w:lang w:eastAsia="ru-RU"/>
        </w:rPr>
        <w:lastRenderedPageBreak/>
        <w:t>МІНІСТЕРСТВО ОСВІТИ І НАУКИ УКРАЇНИ</w:t>
      </w:r>
      <w:r w:rsidRPr="00D933E0">
        <w:rPr>
          <w:rFonts w:eastAsia="Times New Roman" w:cs="Times New Roman"/>
          <w:szCs w:val="28"/>
          <w:lang w:eastAsia="ru-RU"/>
        </w:rPr>
        <w:br/>
        <w:t>СХІДНОУКРАЇНСЬКИЙ НАЦІОНАЛЬНИЙ УНІВЕРСИТЕТ</w:t>
      </w:r>
      <w:r w:rsidRPr="00D933E0">
        <w:rPr>
          <w:rFonts w:eastAsia="Times New Roman" w:cs="Times New Roman"/>
          <w:szCs w:val="28"/>
          <w:lang w:eastAsia="ru-RU"/>
        </w:rPr>
        <w:br/>
        <w:t>ІМЕНІ ВОЛОДИМИРА ДАЛЯ</w:t>
      </w:r>
    </w:p>
    <w:p w14:paraId="132F694F" w14:textId="77777777" w:rsidR="00A559EE" w:rsidRDefault="00A559EE" w:rsidP="00A559EE">
      <w:r>
        <w:t xml:space="preserve">                          Кафедра ветеринарії та тваринництва</w:t>
      </w:r>
    </w:p>
    <w:p w14:paraId="132F6950" w14:textId="77777777" w:rsidR="00A559EE" w:rsidRDefault="00A559EE" w:rsidP="00A559EE"/>
    <w:p w14:paraId="132F6951" w14:textId="77777777" w:rsidR="00A559EE" w:rsidRDefault="00A559EE" w:rsidP="00A559EE"/>
    <w:p w14:paraId="132F6952" w14:textId="77777777" w:rsidR="00A559EE" w:rsidRDefault="00A559EE" w:rsidP="00A559EE"/>
    <w:p w14:paraId="132F6953" w14:textId="77777777" w:rsidR="00A559EE" w:rsidRPr="00A1431B" w:rsidRDefault="00A559EE" w:rsidP="00A559EE">
      <w:pPr>
        <w:jc w:val="center"/>
        <w:rPr>
          <w:b/>
        </w:rPr>
      </w:pPr>
      <w:r w:rsidRPr="00A1431B">
        <w:rPr>
          <w:b/>
        </w:rPr>
        <w:t>ДОСЛІДНИЦЬКА ПРОПОЗИЦІЯ</w:t>
      </w:r>
    </w:p>
    <w:p w14:paraId="132F6954" w14:textId="77777777" w:rsidR="00A559EE" w:rsidRDefault="00A559EE" w:rsidP="00A559EE">
      <w:pPr>
        <w:jc w:val="center"/>
      </w:pPr>
      <w:r>
        <w:t>вступника до аспірантури …….</w:t>
      </w:r>
    </w:p>
    <w:p w14:paraId="132F6955" w14:textId="77777777" w:rsidR="00A559EE" w:rsidRDefault="00A559EE" w:rsidP="00A559EE">
      <w:pPr>
        <w:jc w:val="center"/>
      </w:pPr>
      <w:r>
        <w:t>Спеціальність Н6 Ветеринарна медицина</w:t>
      </w:r>
    </w:p>
    <w:p w14:paraId="132F6956" w14:textId="77777777" w:rsidR="00A559EE" w:rsidRDefault="00A559EE" w:rsidP="00A559E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iCs/>
          <w:sz w:val="24"/>
          <w:szCs w:val="24"/>
          <w:lang w:eastAsia="ru-RU"/>
        </w:rPr>
      </w:pPr>
      <w:r>
        <w:t xml:space="preserve">Тема: </w:t>
      </w:r>
      <w:r w:rsidRPr="0070488F">
        <w:rPr>
          <w:rFonts w:eastAsia="Times New Roman" w:cs="Times New Roman"/>
          <w:b/>
          <w:iCs/>
          <w:sz w:val="24"/>
          <w:szCs w:val="24"/>
          <w:lang w:eastAsia="ru-RU"/>
        </w:rPr>
        <w:t xml:space="preserve">ВЕТЕРИНАРНО-САНІТАРНА ЕКСПЕРТИЗА ПРОДУКТІВ </w:t>
      </w:r>
      <w:r>
        <w:rPr>
          <w:rFonts w:eastAsia="Times New Roman" w:cs="Times New Roman"/>
          <w:b/>
          <w:iCs/>
          <w:sz w:val="24"/>
          <w:szCs w:val="24"/>
          <w:lang w:eastAsia="ru-RU"/>
        </w:rPr>
        <w:t xml:space="preserve">  </w:t>
      </w:r>
    </w:p>
    <w:p w14:paraId="132F6957" w14:textId="77777777" w:rsidR="00A559EE" w:rsidRPr="00CB1FC9" w:rsidRDefault="00A559EE" w:rsidP="00A559E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iCs/>
          <w:sz w:val="24"/>
          <w:szCs w:val="24"/>
          <w:lang w:eastAsia="ru-RU"/>
        </w:rPr>
        <w:t xml:space="preserve">                   </w:t>
      </w:r>
      <w:r w:rsidRPr="0070488F">
        <w:rPr>
          <w:rFonts w:eastAsia="Times New Roman" w:cs="Times New Roman"/>
          <w:b/>
          <w:iCs/>
          <w:sz w:val="24"/>
          <w:szCs w:val="24"/>
          <w:lang w:eastAsia="ru-RU"/>
        </w:rPr>
        <w:t>ПТАХІВНИЦТВА ПРИ РИЗИКАХ САЛЬМОНЕЛЬОЗУ</w:t>
      </w:r>
    </w:p>
    <w:p w14:paraId="132F6958" w14:textId="77777777" w:rsidR="00A559EE" w:rsidRDefault="00A559EE" w:rsidP="00A559EE"/>
    <w:p w14:paraId="132F6959" w14:textId="77777777" w:rsidR="00A559EE" w:rsidRDefault="00A559EE" w:rsidP="00A559EE"/>
    <w:p w14:paraId="132F695A" w14:textId="77777777" w:rsidR="00A559EE" w:rsidRDefault="00A559EE" w:rsidP="00A559EE">
      <w:r>
        <w:t>Вступник                                  ________________</w:t>
      </w:r>
    </w:p>
    <w:p w14:paraId="132F695B" w14:textId="77777777" w:rsidR="00A559EE" w:rsidRDefault="00A559EE" w:rsidP="00A559EE">
      <w:pPr>
        <w:spacing w:line="240" w:lineRule="auto"/>
      </w:pPr>
      <w:r>
        <w:t>Передбачуваний науковий</w:t>
      </w:r>
    </w:p>
    <w:p w14:paraId="132F695C" w14:textId="77777777" w:rsidR="00A559EE" w:rsidRPr="00C612AF" w:rsidRDefault="00A559EE" w:rsidP="00A559EE">
      <w:pPr>
        <w:spacing w:line="240" w:lineRule="auto"/>
      </w:pPr>
      <w:r>
        <w:t xml:space="preserve">керівник                                   ________________                             </w:t>
      </w:r>
    </w:p>
    <w:p w14:paraId="132F695D" w14:textId="77777777" w:rsidR="00A559EE" w:rsidRDefault="00A559EE" w:rsidP="00A559EE">
      <w:pPr>
        <w:spacing w:line="240" w:lineRule="auto"/>
      </w:pPr>
    </w:p>
    <w:p w14:paraId="132F695E" w14:textId="77777777" w:rsidR="00A559EE" w:rsidRDefault="00A559EE" w:rsidP="00A559EE">
      <w:pPr>
        <w:spacing w:line="240" w:lineRule="auto"/>
      </w:pPr>
      <w:r>
        <w:t xml:space="preserve">Завідувач кафедри                    _______________          </w:t>
      </w:r>
    </w:p>
    <w:p w14:paraId="132F695F" w14:textId="77777777" w:rsidR="00A559EE" w:rsidRDefault="00A559EE" w:rsidP="00A559EE">
      <w:pPr>
        <w:spacing w:line="240" w:lineRule="auto"/>
      </w:pPr>
    </w:p>
    <w:p w14:paraId="132F6960" w14:textId="77777777" w:rsidR="00A559EE" w:rsidRDefault="00A559EE" w:rsidP="00A559EE">
      <w:pPr>
        <w:spacing w:line="240" w:lineRule="auto"/>
      </w:pPr>
    </w:p>
    <w:p w14:paraId="132F6961" w14:textId="77777777" w:rsidR="00A559EE" w:rsidRDefault="00A559EE" w:rsidP="00A559EE">
      <w:pPr>
        <w:spacing w:line="240" w:lineRule="auto"/>
      </w:pPr>
    </w:p>
    <w:p w14:paraId="132F6962" w14:textId="77777777" w:rsidR="00A559EE" w:rsidRDefault="00A559EE" w:rsidP="00A559EE">
      <w:pPr>
        <w:spacing w:line="240" w:lineRule="auto"/>
      </w:pPr>
    </w:p>
    <w:p w14:paraId="132F6963" w14:textId="77777777" w:rsidR="00A559EE" w:rsidRDefault="00A559EE" w:rsidP="00A559EE">
      <w:pPr>
        <w:spacing w:line="240" w:lineRule="auto"/>
      </w:pPr>
    </w:p>
    <w:p w14:paraId="132F6964" w14:textId="77777777" w:rsidR="00A559EE" w:rsidRDefault="00A559EE" w:rsidP="00A559EE">
      <w:pPr>
        <w:spacing w:line="240" w:lineRule="auto"/>
      </w:pPr>
    </w:p>
    <w:p w14:paraId="132F6965" w14:textId="77777777" w:rsidR="00A559EE" w:rsidRDefault="00A559EE" w:rsidP="00A559EE">
      <w:pPr>
        <w:spacing w:line="240" w:lineRule="auto"/>
      </w:pPr>
    </w:p>
    <w:p w14:paraId="132F6966" w14:textId="77777777" w:rsidR="00A559EE" w:rsidRDefault="00A559EE" w:rsidP="00A559EE">
      <w:pPr>
        <w:spacing w:line="240" w:lineRule="auto"/>
      </w:pPr>
    </w:p>
    <w:p w14:paraId="132F6967" w14:textId="77777777" w:rsidR="00A559EE" w:rsidRDefault="00A559EE" w:rsidP="00A559EE">
      <w:pPr>
        <w:spacing w:line="240" w:lineRule="auto"/>
      </w:pPr>
    </w:p>
    <w:p w14:paraId="132F6968" w14:textId="77777777" w:rsidR="00A559EE" w:rsidRDefault="00A559EE" w:rsidP="00A559EE">
      <w:pPr>
        <w:spacing w:line="240" w:lineRule="auto"/>
        <w:jc w:val="center"/>
      </w:pPr>
    </w:p>
    <w:p w14:paraId="132F6969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6A" w14:textId="77777777" w:rsidR="00A559EE" w:rsidRDefault="00A559EE" w:rsidP="00A559EE">
      <w:pPr>
        <w:spacing w:line="240" w:lineRule="auto"/>
        <w:jc w:val="center"/>
      </w:pPr>
      <w:r>
        <w:t>Київ – 2026</w:t>
      </w:r>
    </w:p>
    <w:p w14:paraId="132F696B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6C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6D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6E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6F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70" w14:textId="77777777" w:rsidR="00A559EE" w:rsidRPr="00CB1FC9" w:rsidRDefault="00A559EE" w:rsidP="00A559EE">
      <w:pPr>
        <w:spacing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CB1FC9">
        <w:rPr>
          <w:rFonts w:eastAsia="Times New Roman" w:cs="Times New Roman"/>
          <w:b/>
          <w:bCs/>
          <w:sz w:val="27"/>
          <w:szCs w:val="27"/>
          <w:lang w:eastAsia="ru-RU"/>
        </w:rPr>
        <w:lastRenderedPageBreak/>
        <w:t>1. Вступ</w:t>
      </w:r>
    </w:p>
    <w:p w14:paraId="132F6971" w14:textId="77777777" w:rsidR="00A559EE" w:rsidRPr="00CB1FC9" w:rsidRDefault="00A559EE" w:rsidP="00A559E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CB1FC9">
        <w:rPr>
          <w:rFonts w:eastAsia="Times New Roman" w:cs="Times New Roman"/>
          <w:sz w:val="24"/>
          <w:szCs w:val="24"/>
          <w:lang w:eastAsia="ru-RU"/>
        </w:rPr>
        <w:t>Сальмонельоз залишається однією з найпоширеніших зоонозних інфекцій, що становить загрозу для здоров’я людей та тварин. Продукти птахівництва є ключовим джерелом інфекції. В умовах інтеграції України до європейського ринку особливо актуальним є гармонізація ветеринарно-санітарних стандартів із вимогами EFSA та OIE.</w:t>
      </w:r>
    </w:p>
    <w:p w14:paraId="132F6972" w14:textId="77777777" w:rsidR="00A559EE" w:rsidRPr="00CB1FC9" w:rsidRDefault="00A559EE" w:rsidP="00A559EE">
      <w:pPr>
        <w:spacing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CB1FC9">
        <w:rPr>
          <w:rFonts w:eastAsia="Times New Roman" w:cs="Times New Roman"/>
          <w:b/>
          <w:bCs/>
          <w:sz w:val="27"/>
          <w:szCs w:val="27"/>
          <w:lang w:eastAsia="ru-RU"/>
        </w:rPr>
        <w:t>2. Мета та завдання</w:t>
      </w:r>
    </w:p>
    <w:p w14:paraId="132F6973" w14:textId="77777777" w:rsidR="00A559EE" w:rsidRPr="00CB1FC9" w:rsidRDefault="00A559EE" w:rsidP="00A559E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CB1FC9">
        <w:rPr>
          <w:rFonts w:eastAsia="Times New Roman" w:cs="Times New Roman"/>
          <w:b/>
          <w:bCs/>
          <w:sz w:val="24"/>
          <w:szCs w:val="24"/>
          <w:lang w:eastAsia="ru-RU"/>
        </w:rPr>
        <w:t>Мета:</w:t>
      </w:r>
      <w:r w:rsidRPr="00CB1FC9">
        <w:rPr>
          <w:rFonts w:eastAsia="Times New Roman" w:cs="Times New Roman"/>
          <w:sz w:val="24"/>
          <w:szCs w:val="24"/>
          <w:lang w:eastAsia="ru-RU"/>
        </w:rPr>
        <w:t xml:space="preserve"> Розробити комплексну систему оцінки та контролю </w:t>
      </w:r>
      <w:proofErr w:type="spellStart"/>
      <w:r w:rsidRPr="00CB1FC9">
        <w:rPr>
          <w:rFonts w:eastAsia="Times New Roman" w:cs="Times New Roman"/>
          <w:sz w:val="24"/>
          <w:szCs w:val="24"/>
          <w:lang w:eastAsia="ru-RU"/>
        </w:rPr>
        <w:t>сальмонельозних</w:t>
      </w:r>
      <w:proofErr w:type="spellEnd"/>
      <w:r w:rsidRPr="00CB1FC9">
        <w:rPr>
          <w:rFonts w:eastAsia="Times New Roman" w:cs="Times New Roman"/>
          <w:sz w:val="24"/>
          <w:szCs w:val="24"/>
          <w:lang w:eastAsia="ru-RU"/>
        </w:rPr>
        <w:t xml:space="preserve"> ризиків у продуктах птахівництва.</w:t>
      </w:r>
    </w:p>
    <w:p w14:paraId="132F6974" w14:textId="77777777" w:rsidR="00A559EE" w:rsidRPr="00CB1FC9" w:rsidRDefault="00A559EE" w:rsidP="00A559EE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CB1FC9">
        <w:rPr>
          <w:rFonts w:eastAsia="Times New Roman" w:cs="Times New Roman"/>
          <w:b/>
          <w:bCs/>
          <w:sz w:val="24"/>
          <w:szCs w:val="24"/>
          <w:lang w:eastAsia="ru-RU"/>
        </w:rPr>
        <w:t>Завдання:</w:t>
      </w:r>
    </w:p>
    <w:p w14:paraId="132F6975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1. </w:t>
      </w:r>
      <w:r w:rsidRPr="00CB1FC9">
        <w:rPr>
          <w:rFonts w:eastAsia="Times New Roman" w:cs="Times New Roman"/>
          <w:sz w:val="24"/>
          <w:szCs w:val="24"/>
          <w:lang w:eastAsia="ru-RU"/>
        </w:rPr>
        <w:t>Визначити поширеність сальмонельозу серед птахів у різних регіонах України.</w:t>
      </w:r>
    </w:p>
    <w:p w14:paraId="132F6976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2. </w:t>
      </w:r>
      <w:r w:rsidRPr="00CB1FC9">
        <w:rPr>
          <w:rFonts w:eastAsia="Times New Roman" w:cs="Times New Roman"/>
          <w:sz w:val="24"/>
          <w:szCs w:val="24"/>
          <w:lang w:eastAsia="ru-RU"/>
        </w:rPr>
        <w:t>Оцінити ефективність сучасних методів лабораторної діагностики (ПЛР, бактеріологічні посіви).</w:t>
      </w:r>
    </w:p>
    <w:p w14:paraId="132F6977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3. </w:t>
      </w:r>
      <w:r w:rsidRPr="00CB1FC9">
        <w:rPr>
          <w:rFonts w:eastAsia="Times New Roman" w:cs="Times New Roman"/>
          <w:sz w:val="24"/>
          <w:szCs w:val="24"/>
          <w:lang w:eastAsia="ru-RU"/>
        </w:rPr>
        <w:t>Дослідити патологоанатомічні зміни у перепелів та курей при інфекції.</w:t>
      </w:r>
    </w:p>
    <w:p w14:paraId="132F6978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4. </w:t>
      </w:r>
      <w:r w:rsidRPr="00CB1FC9">
        <w:rPr>
          <w:rFonts w:eastAsia="Times New Roman" w:cs="Times New Roman"/>
          <w:sz w:val="24"/>
          <w:szCs w:val="24"/>
          <w:lang w:eastAsia="ru-RU"/>
        </w:rPr>
        <w:t>Розробити практичні рекомендації для ветеринарно-санітарної експертизи та харчової безпеки.</w:t>
      </w:r>
    </w:p>
    <w:p w14:paraId="132F6979" w14:textId="77777777" w:rsidR="00A559EE" w:rsidRPr="00CB1FC9" w:rsidRDefault="00A559EE" w:rsidP="00A559EE">
      <w:pPr>
        <w:spacing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CB1FC9">
        <w:rPr>
          <w:rFonts w:eastAsia="Times New Roman" w:cs="Times New Roman"/>
          <w:b/>
          <w:bCs/>
          <w:sz w:val="27"/>
          <w:szCs w:val="27"/>
          <w:lang w:eastAsia="ru-RU"/>
        </w:rPr>
        <w:t>3. Об’єкт і предмет дослідження</w:t>
      </w:r>
    </w:p>
    <w:p w14:paraId="132F697A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1FC9">
        <w:rPr>
          <w:rFonts w:eastAsia="Times New Roman" w:cs="Times New Roman"/>
          <w:b/>
          <w:bCs/>
          <w:sz w:val="24"/>
          <w:szCs w:val="24"/>
          <w:lang w:eastAsia="ru-RU"/>
        </w:rPr>
        <w:t>Об’єкт:</w:t>
      </w:r>
      <w:r w:rsidRPr="00CB1FC9">
        <w:rPr>
          <w:rFonts w:eastAsia="Times New Roman" w:cs="Times New Roman"/>
          <w:sz w:val="24"/>
          <w:szCs w:val="24"/>
          <w:lang w:eastAsia="ru-RU"/>
        </w:rPr>
        <w:t xml:space="preserve"> Інфекційні хвороби птахів.</w:t>
      </w:r>
    </w:p>
    <w:p w14:paraId="132F697B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1FC9">
        <w:rPr>
          <w:rFonts w:eastAsia="Times New Roman" w:cs="Times New Roman"/>
          <w:b/>
          <w:bCs/>
          <w:sz w:val="24"/>
          <w:szCs w:val="24"/>
          <w:lang w:eastAsia="ru-RU"/>
        </w:rPr>
        <w:t>Предмет:</w:t>
      </w:r>
      <w:r w:rsidRPr="00CB1FC9">
        <w:rPr>
          <w:rFonts w:eastAsia="Times New Roman" w:cs="Times New Roman"/>
          <w:sz w:val="24"/>
          <w:szCs w:val="24"/>
          <w:lang w:eastAsia="ru-RU"/>
        </w:rPr>
        <w:t xml:space="preserve"> Сальмонельоз у продуктах птахівництва та його ветеринарно-санітарна оцінка.</w:t>
      </w:r>
    </w:p>
    <w:p w14:paraId="132F697C" w14:textId="77777777" w:rsidR="00A559EE" w:rsidRPr="00CB1FC9" w:rsidRDefault="00A559EE" w:rsidP="00A559EE">
      <w:pPr>
        <w:spacing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CB1FC9">
        <w:rPr>
          <w:rFonts w:eastAsia="Times New Roman" w:cs="Times New Roman"/>
          <w:b/>
          <w:bCs/>
          <w:sz w:val="27"/>
          <w:szCs w:val="27"/>
          <w:lang w:eastAsia="ru-RU"/>
        </w:rPr>
        <w:t>4. Методологія</w:t>
      </w:r>
    </w:p>
    <w:p w14:paraId="132F697D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1.</w:t>
      </w:r>
      <w:r w:rsidRPr="00CB1FC9">
        <w:rPr>
          <w:rFonts w:eastAsia="Times New Roman" w:cs="Times New Roman"/>
          <w:sz w:val="24"/>
          <w:szCs w:val="24"/>
          <w:lang w:eastAsia="ru-RU"/>
        </w:rPr>
        <w:t>Епізоотологічні спостереження у птахівничих господарствах.</w:t>
      </w:r>
    </w:p>
    <w:p w14:paraId="132F697E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2.</w:t>
      </w:r>
      <w:r w:rsidRPr="00CB1FC9">
        <w:rPr>
          <w:rFonts w:eastAsia="Times New Roman" w:cs="Times New Roman"/>
          <w:sz w:val="24"/>
          <w:szCs w:val="24"/>
          <w:lang w:eastAsia="ru-RU"/>
        </w:rPr>
        <w:t>Лабораторні методи: ПЛР, бактеріологічні посіви, гістологія.</w:t>
      </w:r>
    </w:p>
    <w:p w14:paraId="132F697F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3.</w:t>
      </w:r>
      <w:r w:rsidRPr="00CB1FC9">
        <w:rPr>
          <w:rFonts w:eastAsia="Times New Roman" w:cs="Times New Roman"/>
          <w:sz w:val="24"/>
          <w:szCs w:val="24"/>
          <w:lang w:eastAsia="ru-RU"/>
        </w:rPr>
        <w:t>Статистичний аналіз даних (SPSS, R).</w:t>
      </w:r>
    </w:p>
    <w:p w14:paraId="132F6980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4. </w:t>
      </w:r>
      <w:r w:rsidRPr="00CB1FC9">
        <w:rPr>
          <w:rFonts w:eastAsia="Times New Roman" w:cs="Times New Roman"/>
          <w:sz w:val="24"/>
          <w:szCs w:val="24"/>
          <w:lang w:eastAsia="ru-RU"/>
        </w:rPr>
        <w:t>Порівняння з європейськими стандартами контролю.</w:t>
      </w:r>
    </w:p>
    <w:p w14:paraId="132F6981" w14:textId="77777777" w:rsidR="00A559EE" w:rsidRPr="00CB1FC9" w:rsidRDefault="00A559EE" w:rsidP="00A559EE">
      <w:pPr>
        <w:spacing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CB1FC9">
        <w:rPr>
          <w:rFonts w:eastAsia="Times New Roman" w:cs="Times New Roman"/>
          <w:b/>
          <w:bCs/>
          <w:sz w:val="27"/>
          <w:szCs w:val="27"/>
          <w:lang w:eastAsia="ru-RU"/>
        </w:rPr>
        <w:t>5. Очікувані результати</w:t>
      </w:r>
    </w:p>
    <w:p w14:paraId="132F6982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1.</w:t>
      </w:r>
      <w:r w:rsidRPr="00CB1FC9">
        <w:rPr>
          <w:rFonts w:eastAsia="Times New Roman" w:cs="Times New Roman"/>
          <w:sz w:val="24"/>
          <w:szCs w:val="24"/>
          <w:lang w:eastAsia="ru-RU"/>
        </w:rPr>
        <w:t>Наукова новизна: систематизація даних про сальмонельоз у перепелів в Україні.</w:t>
      </w:r>
    </w:p>
    <w:p w14:paraId="132F6983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2.</w:t>
      </w:r>
      <w:r w:rsidRPr="00CB1FC9">
        <w:rPr>
          <w:rFonts w:eastAsia="Times New Roman" w:cs="Times New Roman"/>
          <w:sz w:val="24"/>
          <w:szCs w:val="24"/>
          <w:lang w:eastAsia="ru-RU"/>
        </w:rPr>
        <w:t>Практичне значення: рекомендації для ветеринарної практики та харчової безпеки.</w:t>
      </w:r>
    </w:p>
    <w:p w14:paraId="132F6984" w14:textId="77777777" w:rsidR="00A559EE" w:rsidRPr="00CB1FC9" w:rsidRDefault="00A559EE" w:rsidP="00A559E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3.</w:t>
      </w:r>
      <w:r w:rsidRPr="00CB1FC9">
        <w:rPr>
          <w:rFonts w:eastAsia="Times New Roman" w:cs="Times New Roman"/>
          <w:sz w:val="24"/>
          <w:szCs w:val="24"/>
          <w:lang w:eastAsia="ru-RU"/>
        </w:rPr>
        <w:t>Внесок у гармонізацію українських стандартів із європейськими.</w:t>
      </w:r>
    </w:p>
    <w:p w14:paraId="132F6985" w14:textId="77777777" w:rsidR="00A559EE" w:rsidRPr="00CB1FC9" w:rsidRDefault="00A559EE" w:rsidP="00A559EE">
      <w:pPr>
        <w:spacing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CB1FC9">
        <w:rPr>
          <w:rFonts w:eastAsia="Times New Roman" w:cs="Times New Roman"/>
          <w:b/>
          <w:bCs/>
          <w:sz w:val="27"/>
          <w:szCs w:val="27"/>
          <w:lang w:eastAsia="ru-RU"/>
        </w:rPr>
        <w:t>6. Бібліографія (приклади джерел)</w:t>
      </w:r>
    </w:p>
    <w:p w14:paraId="132F6986" w14:textId="77777777" w:rsidR="00A559EE" w:rsidRPr="00CB1FC9" w:rsidRDefault="00A559EE" w:rsidP="00A559EE">
      <w:pPr>
        <w:numPr>
          <w:ilvl w:val="0"/>
          <w:numId w:val="12"/>
        </w:numPr>
        <w:tabs>
          <w:tab w:val="clear" w:pos="720"/>
          <w:tab w:val="num" w:pos="284"/>
        </w:tabs>
        <w:spacing w:line="240" w:lineRule="auto"/>
        <w:ind w:left="0" w:firstLine="0"/>
        <w:jc w:val="left"/>
        <w:rPr>
          <w:rFonts w:eastAsia="Times New Roman" w:cs="Times New Roman"/>
          <w:sz w:val="24"/>
          <w:szCs w:val="24"/>
          <w:lang w:val="en-US" w:eastAsia="ru-RU"/>
        </w:rPr>
      </w:pPr>
      <w:r w:rsidRPr="00CB1FC9">
        <w:rPr>
          <w:rFonts w:eastAsia="Times New Roman" w:cs="Times New Roman"/>
          <w:sz w:val="24"/>
          <w:szCs w:val="24"/>
          <w:lang w:val="en-US" w:eastAsia="ru-RU"/>
        </w:rPr>
        <w:t>EFSA Journal. Salmonella in poultry production.</w:t>
      </w:r>
    </w:p>
    <w:p w14:paraId="132F6987" w14:textId="77777777" w:rsidR="00A559EE" w:rsidRPr="00CB1FC9" w:rsidRDefault="00A559EE" w:rsidP="00A559EE">
      <w:pPr>
        <w:numPr>
          <w:ilvl w:val="0"/>
          <w:numId w:val="12"/>
        </w:numPr>
        <w:tabs>
          <w:tab w:val="clear" w:pos="720"/>
          <w:tab w:val="num" w:pos="284"/>
        </w:tabs>
        <w:spacing w:line="240" w:lineRule="auto"/>
        <w:ind w:left="0" w:firstLine="0"/>
        <w:jc w:val="left"/>
        <w:rPr>
          <w:rFonts w:eastAsia="Times New Roman" w:cs="Times New Roman"/>
          <w:sz w:val="24"/>
          <w:szCs w:val="24"/>
          <w:lang w:val="en-US" w:eastAsia="ru-RU"/>
        </w:rPr>
      </w:pPr>
      <w:r w:rsidRPr="00CB1FC9">
        <w:rPr>
          <w:rFonts w:eastAsia="Times New Roman" w:cs="Times New Roman"/>
          <w:sz w:val="24"/>
          <w:szCs w:val="24"/>
          <w:lang w:val="en-US" w:eastAsia="ru-RU"/>
        </w:rPr>
        <w:t>OIE Terrestrial Animal Health Code.</w:t>
      </w:r>
    </w:p>
    <w:p w14:paraId="132F6988" w14:textId="77777777" w:rsidR="00A559EE" w:rsidRPr="00CB1FC9" w:rsidRDefault="00A559EE" w:rsidP="00A559EE">
      <w:pPr>
        <w:numPr>
          <w:ilvl w:val="0"/>
          <w:numId w:val="1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left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CB1FC9">
        <w:rPr>
          <w:rFonts w:eastAsia="Times New Roman" w:cs="Times New Roman"/>
          <w:sz w:val="24"/>
          <w:szCs w:val="24"/>
          <w:lang w:eastAsia="ru-RU"/>
        </w:rPr>
        <w:t>Держпродспоживслужба</w:t>
      </w:r>
      <w:proofErr w:type="spellEnd"/>
      <w:r w:rsidRPr="00CB1FC9">
        <w:rPr>
          <w:rFonts w:eastAsia="Times New Roman" w:cs="Times New Roman"/>
          <w:sz w:val="24"/>
          <w:szCs w:val="24"/>
          <w:lang w:eastAsia="ru-RU"/>
        </w:rPr>
        <w:t xml:space="preserve"> України. Нормативні документи з харчової безпеки.</w:t>
      </w:r>
    </w:p>
    <w:p w14:paraId="132F6989" w14:textId="77777777" w:rsidR="00A559EE" w:rsidRPr="00CB1FC9" w:rsidRDefault="00A559EE" w:rsidP="00A559EE">
      <w:pPr>
        <w:numPr>
          <w:ilvl w:val="0"/>
          <w:numId w:val="1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left"/>
        <w:rPr>
          <w:rFonts w:eastAsia="Times New Roman" w:cs="Times New Roman"/>
          <w:sz w:val="24"/>
          <w:szCs w:val="24"/>
          <w:lang w:val="en-US" w:eastAsia="ru-RU"/>
        </w:rPr>
      </w:pPr>
      <w:r w:rsidRPr="00CB1FC9">
        <w:rPr>
          <w:rFonts w:eastAsia="Times New Roman" w:cs="Times New Roman"/>
          <w:sz w:val="24"/>
          <w:szCs w:val="24"/>
          <w:lang w:val="en-US" w:eastAsia="ru-RU"/>
        </w:rPr>
        <w:t>PubMed: Recent advances in Salmonella detection methods.</w:t>
      </w:r>
    </w:p>
    <w:p w14:paraId="132F698A" w14:textId="77777777" w:rsidR="00A559EE" w:rsidRPr="00CB1FC9" w:rsidRDefault="00A559EE" w:rsidP="00A559EE">
      <w:pPr>
        <w:numPr>
          <w:ilvl w:val="0"/>
          <w:numId w:val="1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1FC9">
        <w:rPr>
          <w:rFonts w:eastAsia="Times New Roman" w:cs="Times New Roman"/>
          <w:sz w:val="24"/>
          <w:szCs w:val="24"/>
          <w:lang w:eastAsia="ru-RU"/>
        </w:rPr>
        <w:t>Наукові праці НУБіП України з ветеринарної медицини.</w:t>
      </w:r>
    </w:p>
    <w:p w14:paraId="132F698B" w14:textId="77777777" w:rsidR="00A559EE" w:rsidRDefault="00A559EE" w:rsidP="00A559EE">
      <w:pPr>
        <w:spacing w:line="240" w:lineRule="auto"/>
      </w:pPr>
    </w:p>
    <w:p w14:paraId="132F698C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8D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8E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8F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90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91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92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93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94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32F6995" w14:textId="77777777" w:rsidR="00A559EE" w:rsidRDefault="00A559EE" w:rsidP="002221C1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sectPr w:rsidR="00A559EE" w:rsidSect="00EF7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2134F7E"/>
    <w:multiLevelType w:val="hybridMultilevel"/>
    <w:tmpl w:val="40C64B16"/>
    <w:lvl w:ilvl="0" w:tplc="200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EF25726"/>
    <w:multiLevelType w:val="hybridMultilevel"/>
    <w:tmpl w:val="E9867FF4"/>
    <w:lvl w:ilvl="0" w:tplc="2BDE6524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946B1"/>
    <w:multiLevelType w:val="hybridMultilevel"/>
    <w:tmpl w:val="933AC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821EC7"/>
    <w:multiLevelType w:val="hybridMultilevel"/>
    <w:tmpl w:val="E3920E4E"/>
    <w:lvl w:ilvl="0" w:tplc="8A1603E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070B6D"/>
    <w:multiLevelType w:val="hybridMultilevel"/>
    <w:tmpl w:val="1814F86A"/>
    <w:lvl w:ilvl="0" w:tplc="C012FB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87457"/>
    <w:multiLevelType w:val="hybridMultilevel"/>
    <w:tmpl w:val="DACC5B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E645E9"/>
    <w:multiLevelType w:val="hybridMultilevel"/>
    <w:tmpl w:val="67280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37539A"/>
    <w:multiLevelType w:val="hybridMultilevel"/>
    <w:tmpl w:val="D1A2CA34"/>
    <w:lvl w:ilvl="0" w:tplc="CCFC99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E7745"/>
    <w:multiLevelType w:val="multilevel"/>
    <w:tmpl w:val="EA509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E80DD0"/>
    <w:multiLevelType w:val="hybridMultilevel"/>
    <w:tmpl w:val="9170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205494"/>
    <w:multiLevelType w:val="multilevel"/>
    <w:tmpl w:val="0DC23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9211948">
    <w:abstractNumId w:val="0"/>
  </w:num>
  <w:num w:numId="2" w16cid:durableId="886068081">
    <w:abstractNumId w:val="2"/>
  </w:num>
  <w:num w:numId="3" w16cid:durableId="1279339301">
    <w:abstractNumId w:val="7"/>
  </w:num>
  <w:num w:numId="4" w16cid:durableId="829906554">
    <w:abstractNumId w:val="3"/>
  </w:num>
  <w:num w:numId="5" w16cid:durableId="724762629">
    <w:abstractNumId w:val="6"/>
  </w:num>
  <w:num w:numId="6" w16cid:durableId="906038494">
    <w:abstractNumId w:val="8"/>
  </w:num>
  <w:num w:numId="7" w16cid:durableId="1698383136">
    <w:abstractNumId w:val="5"/>
  </w:num>
  <w:num w:numId="8" w16cid:durableId="1110851720">
    <w:abstractNumId w:val="11"/>
  </w:num>
  <w:num w:numId="9" w16cid:durableId="155345675">
    <w:abstractNumId w:val="10"/>
  </w:num>
  <w:num w:numId="10" w16cid:durableId="99490046">
    <w:abstractNumId w:val="1"/>
  </w:num>
  <w:num w:numId="11" w16cid:durableId="126556165">
    <w:abstractNumId w:val="4"/>
  </w:num>
  <w:num w:numId="12" w16cid:durableId="15963281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6BA"/>
    <w:rsid w:val="00004FF3"/>
    <w:rsid w:val="00073EEB"/>
    <w:rsid w:val="00096377"/>
    <w:rsid w:val="000B2297"/>
    <w:rsid w:val="0012181B"/>
    <w:rsid w:val="00130127"/>
    <w:rsid w:val="001966BA"/>
    <w:rsid w:val="001C0028"/>
    <w:rsid w:val="002221C1"/>
    <w:rsid w:val="00280990"/>
    <w:rsid w:val="00296497"/>
    <w:rsid w:val="0030753C"/>
    <w:rsid w:val="00371CE3"/>
    <w:rsid w:val="00381829"/>
    <w:rsid w:val="003875E4"/>
    <w:rsid w:val="003F5879"/>
    <w:rsid w:val="004E1BFC"/>
    <w:rsid w:val="00597586"/>
    <w:rsid w:val="005A04B7"/>
    <w:rsid w:val="00630270"/>
    <w:rsid w:val="00661830"/>
    <w:rsid w:val="006B729E"/>
    <w:rsid w:val="006D188D"/>
    <w:rsid w:val="006D4A94"/>
    <w:rsid w:val="007075E7"/>
    <w:rsid w:val="00710C77"/>
    <w:rsid w:val="007758B2"/>
    <w:rsid w:val="008A0DB7"/>
    <w:rsid w:val="008A32FD"/>
    <w:rsid w:val="008A4E0B"/>
    <w:rsid w:val="008A6759"/>
    <w:rsid w:val="00901D25"/>
    <w:rsid w:val="00946289"/>
    <w:rsid w:val="00996A49"/>
    <w:rsid w:val="009A4C1E"/>
    <w:rsid w:val="00A559EE"/>
    <w:rsid w:val="00A675E2"/>
    <w:rsid w:val="00AB4DBC"/>
    <w:rsid w:val="00B275DB"/>
    <w:rsid w:val="00BA0181"/>
    <w:rsid w:val="00BD427E"/>
    <w:rsid w:val="00C377A7"/>
    <w:rsid w:val="00C6344A"/>
    <w:rsid w:val="00C7242E"/>
    <w:rsid w:val="00CA1E40"/>
    <w:rsid w:val="00CB6185"/>
    <w:rsid w:val="00CC3BE8"/>
    <w:rsid w:val="00CC5033"/>
    <w:rsid w:val="00D22B8E"/>
    <w:rsid w:val="00D3313B"/>
    <w:rsid w:val="00DB07A1"/>
    <w:rsid w:val="00DF320B"/>
    <w:rsid w:val="00DF6E97"/>
    <w:rsid w:val="00E00E60"/>
    <w:rsid w:val="00E52E3F"/>
    <w:rsid w:val="00E77795"/>
    <w:rsid w:val="00ED55AA"/>
    <w:rsid w:val="00EE7B70"/>
    <w:rsid w:val="00EF7580"/>
    <w:rsid w:val="00F318F5"/>
    <w:rsid w:val="00F842E2"/>
    <w:rsid w:val="00F952EC"/>
    <w:rsid w:val="00FA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32F6781"/>
  <w15:docId w15:val="{50E9F941-7571-4E43-9FDD-31C1D84E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6BA"/>
    <w:pPr>
      <w:spacing w:after="0" w:line="360" w:lineRule="auto"/>
      <w:ind w:firstLine="709"/>
      <w:jc w:val="both"/>
    </w:pPr>
    <w:rPr>
      <w:rFonts w:ascii="Times New Roman" w:hAnsi="Times New Roman" w:cstheme="minorHAnsi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6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96377"/>
    <w:pPr>
      <w:spacing w:after="120" w:line="240" w:lineRule="auto"/>
      <w:ind w:firstLine="0"/>
      <w:jc w:val="left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5">
    <w:name w:val="Основний текст Знак"/>
    <w:basedOn w:val="a0"/>
    <w:link w:val="a4"/>
    <w:rsid w:val="000963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nhideWhenUsed/>
    <w:rsid w:val="0028099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E52E3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318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318F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9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oleObject" Target="embeddings/oleObject2.bin"/><Relationship Id="rId5" Type="http://schemas.openxmlformats.org/officeDocument/2006/relationships/image" Target="media/image1.jpeg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15</Pages>
  <Words>17328</Words>
  <Characters>9878</Characters>
  <Application>Microsoft Office Word</Application>
  <DocSecurity>0</DocSecurity>
  <Lines>82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Мазнєв Євген Олександрович</cp:lastModifiedBy>
  <cp:revision>6</cp:revision>
  <dcterms:created xsi:type="dcterms:W3CDTF">2026-06-03T10:57:00Z</dcterms:created>
  <dcterms:modified xsi:type="dcterms:W3CDTF">2026-06-17T10:44:00Z</dcterms:modified>
</cp:coreProperties>
</file>